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8E" w:rsidRDefault="00F426CF" w:rsidP="00617C8E">
      <w:pPr>
        <w:spacing w:line="276" w:lineRule="auto"/>
        <w:jc w:val="center"/>
        <w:rPr>
          <w:b/>
          <w:sz w:val="22"/>
          <w:szCs w:val="22"/>
        </w:rPr>
      </w:pPr>
      <w:bookmarkStart w:id="0" w:name="_GoBack"/>
      <w:bookmarkEnd w:id="0"/>
      <w:r>
        <w:rPr>
          <w:b/>
          <w:sz w:val="22"/>
          <w:szCs w:val="22"/>
        </w:rPr>
        <w:t>ДОГОВОР ДОЛЕВОГО УЧАСТИЯ В СТРОИТЕЛЬСТВЕ №</w:t>
      </w:r>
    </w:p>
    <w:p w:rsidR="00081059" w:rsidRPr="009F7CAB" w:rsidRDefault="00081059" w:rsidP="0002318C">
      <w:pPr>
        <w:pStyle w:val="ConsNormal"/>
        <w:spacing w:line="276" w:lineRule="auto"/>
        <w:ind w:right="0" w:firstLine="0"/>
        <w:jc w:val="both"/>
        <w:rPr>
          <w:rFonts w:ascii="Times New Roman" w:hAnsi="Times New Roman" w:cs="Times New Roman"/>
          <w:sz w:val="22"/>
          <w:szCs w:val="22"/>
        </w:rPr>
      </w:pPr>
    </w:p>
    <w:p w:rsidR="00081059" w:rsidRPr="009F7CAB" w:rsidRDefault="0002318C" w:rsidP="0002318C">
      <w:pPr>
        <w:pStyle w:val="HTML0"/>
        <w:spacing w:line="276" w:lineRule="auto"/>
        <w:jc w:val="both"/>
        <w:rPr>
          <w:rFonts w:ascii="Times New Roman" w:hAnsi="Times New Roman" w:cs="Times New Roman"/>
          <w:b/>
          <w:sz w:val="22"/>
          <w:szCs w:val="22"/>
        </w:rPr>
      </w:pPr>
      <w:r w:rsidRPr="009F7CAB">
        <w:rPr>
          <w:rFonts w:ascii="Times New Roman" w:hAnsi="Times New Roman" w:cs="Times New Roman"/>
          <w:b/>
          <w:sz w:val="22"/>
          <w:szCs w:val="22"/>
        </w:rPr>
        <w:t>г</w:t>
      </w:r>
      <w:r w:rsidR="00081059" w:rsidRPr="009F7CAB">
        <w:rPr>
          <w:rFonts w:ascii="Times New Roman" w:hAnsi="Times New Roman" w:cs="Times New Roman"/>
          <w:b/>
          <w:sz w:val="22"/>
          <w:szCs w:val="22"/>
        </w:rPr>
        <w:t xml:space="preserve">ород Москва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w:t>
      </w:r>
      <w:r w:rsidR="00673978" w:rsidRPr="002742D2">
        <w:rPr>
          <w:rFonts w:ascii="Times New Roman" w:hAnsi="Times New Roman" w:cs="Times New Roman"/>
          <w:b/>
          <w:sz w:val="22"/>
          <w:szCs w:val="22"/>
        </w:rPr>
        <w:t>__</w:t>
      </w:r>
      <w:r w:rsidR="00081059" w:rsidRPr="002742D2">
        <w:rPr>
          <w:rFonts w:ascii="Times New Roman" w:hAnsi="Times New Roman" w:cs="Times New Roman"/>
          <w:b/>
          <w:sz w:val="22"/>
          <w:szCs w:val="22"/>
        </w:rPr>
        <w:t xml:space="preserve">» </w:t>
      </w:r>
      <w:r w:rsidR="00673978" w:rsidRPr="002742D2">
        <w:rPr>
          <w:rFonts w:ascii="Times New Roman" w:hAnsi="Times New Roman" w:cs="Times New Roman"/>
          <w:b/>
          <w:sz w:val="22"/>
          <w:szCs w:val="22"/>
        </w:rPr>
        <w:t>________</w:t>
      </w:r>
      <w:r w:rsidR="00835146" w:rsidRPr="002742D2">
        <w:rPr>
          <w:rFonts w:ascii="Times New Roman" w:hAnsi="Times New Roman" w:cs="Times New Roman"/>
          <w:b/>
          <w:sz w:val="22"/>
          <w:szCs w:val="22"/>
        </w:rPr>
        <w:t xml:space="preserve"> </w:t>
      </w:r>
      <w:r w:rsidR="00D2107A" w:rsidRPr="002742D2">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201</w:t>
      </w:r>
      <w:r w:rsidR="00673978" w:rsidRPr="002742D2">
        <w:rPr>
          <w:rFonts w:ascii="Times New Roman" w:hAnsi="Times New Roman" w:cs="Times New Roman"/>
          <w:b/>
          <w:sz w:val="22"/>
          <w:szCs w:val="22"/>
        </w:rPr>
        <w:t>_</w:t>
      </w:r>
      <w:r w:rsidR="00081059" w:rsidRPr="002742D2">
        <w:rPr>
          <w:rFonts w:ascii="Times New Roman" w:hAnsi="Times New Roman" w:cs="Times New Roman"/>
          <w:b/>
          <w:sz w:val="22"/>
          <w:szCs w:val="22"/>
        </w:rPr>
        <w:t xml:space="preserve"> г.</w:t>
      </w:r>
    </w:p>
    <w:p w:rsidR="00081059" w:rsidRPr="0002318C" w:rsidRDefault="0002318C" w:rsidP="0002318C">
      <w:pPr>
        <w:pStyle w:val="HTML0"/>
        <w:spacing w:line="276" w:lineRule="auto"/>
        <w:jc w:val="both"/>
        <w:rPr>
          <w:rFonts w:ascii="Times New Roman" w:hAnsi="Times New Roman" w:cs="Times New Roman"/>
          <w:sz w:val="22"/>
          <w:szCs w:val="22"/>
        </w:rPr>
      </w:pPr>
      <w:r w:rsidRPr="0002318C">
        <w:rPr>
          <w:rFonts w:ascii="Times New Roman" w:hAnsi="Times New Roman" w:cs="Times New Roman"/>
          <w:sz w:val="22"/>
          <w:szCs w:val="22"/>
        </w:rPr>
        <w:t xml:space="preserve"> </w:t>
      </w:r>
    </w:p>
    <w:p w:rsidR="0002318C" w:rsidRPr="002B6F1D" w:rsidRDefault="00A807B6" w:rsidP="00F426CF">
      <w:pPr>
        <w:widowControl w:val="0"/>
        <w:autoSpaceDE w:val="0"/>
        <w:autoSpaceDN w:val="0"/>
        <w:adjustRightInd w:val="0"/>
        <w:spacing w:line="300" w:lineRule="exact"/>
        <w:ind w:firstLine="708"/>
        <w:jc w:val="both"/>
        <w:rPr>
          <w:sz w:val="22"/>
          <w:szCs w:val="22"/>
        </w:rPr>
      </w:pPr>
      <w:r>
        <w:rPr>
          <w:b/>
          <w:sz w:val="22"/>
          <w:szCs w:val="22"/>
        </w:rPr>
        <w:t>А</w:t>
      </w:r>
      <w:r w:rsidR="00572B01" w:rsidRPr="002B6F1D">
        <w:rPr>
          <w:b/>
          <w:sz w:val="22"/>
          <w:szCs w:val="22"/>
        </w:rPr>
        <w:t>кционерное общество Производственно-коммерческое предприятие «Мосстройснаб»</w:t>
      </w:r>
      <w:r w:rsidR="00572B01" w:rsidRPr="002B6F1D">
        <w:rPr>
          <w:sz w:val="22"/>
          <w:szCs w:val="22"/>
        </w:rPr>
        <w:t xml:space="preserve"> (сокращенное наименование – АО «Мосстройснаб»), место нахождения: </w:t>
      </w:r>
      <w:r w:rsidR="00587E62" w:rsidRPr="00807993">
        <w:rPr>
          <w:sz w:val="22"/>
          <w:szCs w:val="22"/>
        </w:rPr>
        <w:t>109651, Российская Федерация, г. Москва, ул. Донецкая, д. 30, стр. 11, пом. 1А, комн. 2</w:t>
      </w:r>
      <w:r w:rsidR="00572B01" w:rsidRPr="00587E62">
        <w:rPr>
          <w:sz w:val="22"/>
          <w:szCs w:val="22"/>
        </w:rPr>
        <w:t xml:space="preserve">, </w:t>
      </w:r>
      <w:r w:rsidR="00572B01" w:rsidRPr="002B6F1D">
        <w:rPr>
          <w:sz w:val="22"/>
          <w:szCs w:val="22"/>
        </w:rPr>
        <w:t xml:space="preserve">ИНН 7710012589, КПП 772301001, ОГРН 1027700231569, </w:t>
      </w:r>
      <w:r w:rsidR="002B6F1D" w:rsidRPr="002B6F1D">
        <w:rPr>
          <w:sz w:val="22"/>
          <w:szCs w:val="22"/>
        </w:rPr>
        <w:t xml:space="preserve">в лице </w:t>
      </w:r>
      <w:r w:rsidR="002B6F1D" w:rsidRPr="002B6F1D">
        <w:rPr>
          <w:b/>
          <w:spacing w:val="-10"/>
          <w:sz w:val="22"/>
          <w:szCs w:val="22"/>
        </w:rPr>
        <w:t>Генерального директора</w:t>
      </w:r>
      <w:r w:rsidR="00E36DB5">
        <w:rPr>
          <w:b/>
          <w:spacing w:val="-10"/>
          <w:sz w:val="22"/>
          <w:szCs w:val="22"/>
        </w:rPr>
        <w:t xml:space="preserve"> Ерохина Ни</w:t>
      </w:r>
      <w:r w:rsidR="0066327F">
        <w:rPr>
          <w:b/>
          <w:spacing w:val="-10"/>
          <w:sz w:val="22"/>
          <w:szCs w:val="22"/>
        </w:rPr>
        <w:t>колая</w:t>
      </w:r>
      <w:r w:rsidR="00E36DB5">
        <w:rPr>
          <w:b/>
          <w:spacing w:val="-10"/>
          <w:sz w:val="22"/>
          <w:szCs w:val="22"/>
        </w:rPr>
        <w:t xml:space="preserve"> </w:t>
      </w:r>
      <w:r w:rsidR="002B6F1D" w:rsidRPr="002B6F1D">
        <w:rPr>
          <w:b/>
          <w:spacing w:val="-10"/>
          <w:sz w:val="22"/>
          <w:szCs w:val="22"/>
        </w:rPr>
        <w:t>Н</w:t>
      </w:r>
      <w:r w:rsidR="00E36DB5">
        <w:rPr>
          <w:b/>
          <w:spacing w:val="-10"/>
          <w:sz w:val="22"/>
          <w:szCs w:val="22"/>
        </w:rPr>
        <w:t>иколаевич</w:t>
      </w:r>
      <w:r w:rsidR="009F3F9D">
        <w:rPr>
          <w:b/>
          <w:spacing w:val="-10"/>
          <w:sz w:val="22"/>
          <w:szCs w:val="22"/>
        </w:rPr>
        <w:t>а</w:t>
      </w:r>
      <w:r w:rsidR="002B6F1D" w:rsidRPr="002B6F1D">
        <w:rPr>
          <w:spacing w:val="-10"/>
          <w:sz w:val="22"/>
          <w:szCs w:val="22"/>
        </w:rPr>
        <w:t>, действующего на основании Устава</w:t>
      </w:r>
      <w:r w:rsidR="00572B01" w:rsidRPr="002B6F1D">
        <w:rPr>
          <w:sz w:val="22"/>
          <w:szCs w:val="22"/>
        </w:rPr>
        <w:t xml:space="preserve">, именуемое в дальнейшем «Застройщик», с одной стороны, </w:t>
      </w:r>
      <w:r w:rsidR="0002318C" w:rsidRPr="002B6F1D">
        <w:rPr>
          <w:sz w:val="22"/>
          <w:szCs w:val="22"/>
        </w:rPr>
        <w:t xml:space="preserve"> </w:t>
      </w:r>
    </w:p>
    <w:p w:rsidR="00A0678A" w:rsidRPr="00312C0A" w:rsidRDefault="00A0678A" w:rsidP="009F3F9D">
      <w:pPr>
        <w:spacing w:line="276" w:lineRule="auto"/>
        <w:jc w:val="both"/>
        <w:rPr>
          <w:spacing w:val="-10"/>
          <w:sz w:val="22"/>
          <w:szCs w:val="22"/>
        </w:rPr>
      </w:pPr>
      <w:r w:rsidRPr="00A0678A">
        <w:rPr>
          <w:sz w:val="22"/>
          <w:szCs w:val="22"/>
        </w:rPr>
        <w:tab/>
      </w:r>
      <w:r w:rsidR="00312C0A" w:rsidRPr="008C0F97">
        <w:rPr>
          <w:b/>
          <w:u w:val="single"/>
        </w:rPr>
        <w:t>Гр. РФ</w:t>
      </w:r>
      <w:r w:rsidR="00312C0A" w:rsidRPr="008C0F97">
        <w:rPr>
          <w:b/>
        </w:rPr>
        <w:t xml:space="preserve"> </w:t>
      </w:r>
      <w:bookmarkStart w:id="1" w:name="FIO_Contact4"/>
      <w:bookmarkEnd w:id="1"/>
      <w:r w:rsidR="00312C0A" w:rsidRPr="008C0F97">
        <w:rPr>
          <w:b/>
        </w:rPr>
        <w:t>ммм ммм ммм</w:t>
      </w:r>
      <w:r w:rsidR="00312C0A" w:rsidRPr="008C0F97">
        <w:t>,</w:t>
      </w:r>
      <w:r w:rsidR="00312C0A" w:rsidRPr="00312C0A">
        <w:rPr>
          <w:spacing w:val="-10"/>
          <w:sz w:val="22"/>
          <w:szCs w:val="22"/>
        </w:rPr>
        <w:t xml:space="preserve"> </w:t>
      </w:r>
      <w:bookmarkStart w:id="2" w:name="DenRojdeniya_Contact"/>
      <w:bookmarkEnd w:id="2"/>
      <w:r w:rsidR="00312C0A" w:rsidRPr="00312C0A">
        <w:rPr>
          <w:spacing w:val="-10"/>
          <w:sz w:val="22"/>
          <w:szCs w:val="22"/>
        </w:rPr>
        <w:t xml:space="preserve">"1" января 1900 года рождения, место рождения: </w:t>
      </w:r>
      <w:bookmarkStart w:id="3" w:name="bplace"/>
      <w:bookmarkEnd w:id="3"/>
      <w:r w:rsidR="00312C0A" w:rsidRPr="00312C0A">
        <w:rPr>
          <w:spacing w:val="-10"/>
          <w:sz w:val="22"/>
          <w:szCs w:val="22"/>
        </w:rPr>
        <w:t xml:space="preserve">, пол </w:t>
      </w:r>
      <w:bookmarkStart w:id="4" w:name="Pol_Polnostyu"/>
      <w:bookmarkEnd w:id="4"/>
      <w:r w:rsidR="00312C0A" w:rsidRPr="00312C0A">
        <w:rPr>
          <w:spacing w:val="-10"/>
          <w:sz w:val="22"/>
          <w:szCs w:val="22"/>
        </w:rPr>
        <w:t xml:space="preserve">мужской, </w:t>
      </w:r>
      <w:bookmarkStart w:id="5" w:name="Pasport_Contact3"/>
      <w:bookmarkEnd w:id="5"/>
      <w:r w:rsidR="00312C0A" w:rsidRPr="00312C0A">
        <w:rPr>
          <w:spacing w:val="-10"/>
          <w:sz w:val="22"/>
          <w:szCs w:val="22"/>
        </w:rPr>
        <w:t>паспорт  , выдан , дата выдачи "01" января 1900 года, код подразделения, зарегистрирован</w:t>
      </w:r>
      <w:bookmarkStart w:id="6" w:name="Pol_zaregistrirov"/>
      <w:bookmarkEnd w:id="6"/>
      <w:r w:rsidR="00312C0A" w:rsidRPr="00312C0A">
        <w:rPr>
          <w:spacing w:val="-10"/>
          <w:sz w:val="22"/>
          <w:szCs w:val="22"/>
        </w:rPr>
        <w:t xml:space="preserve"> по адресу: </w:t>
      </w:r>
      <w:bookmarkStart w:id="7" w:name="PasportAdresRegistr_Contact"/>
      <w:bookmarkEnd w:id="7"/>
      <w:r w:rsidR="00312C0A" w:rsidRPr="00312C0A">
        <w:rPr>
          <w:spacing w:val="-10"/>
          <w:sz w:val="22"/>
          <w:szCs w:val="22"/>
        </w:rPr>
        <w:t>, именуем</w:t>
      </w:r>
      <w:bookmarkStart w:id="8" w:name="Pol_imenuem"/>
      <w:bookmarkEnd w:id="8"/>
      <w:r w:rsidR="00312C0A" w:rsidRPr="00312C0A">
        <w:rPr>
          <w:spacing w:val="-10"/>
          <w:sz w:val="22"/>
          <w:szCs w:val="22"/>
        </w:rPr>
        <w:t>ый в дальнейшем «Участник»</w:t>
      </w:r>
      <w:r w:rsidR="003A4D1D" w:rsidRPr="00312C0A">
        <w:rPr>
          <w:spacing w:val="-10"/>
          <w:sz w:val="22"/>
          <w:szCs w:val="22"/>
        </w:rPr>
        <w:t>,</w:t>
      </w:r>
      <w:r w:rsidRPr="00312C0A">
        <w:rPr>
          <w:spacing w:val="-10"/>
          <w:sz w:val="22"/>
          <w:szCs w:val="22"/>
        </w:rPr>
        <w:t xml:space="preserve"> действующий от своего лица, с другой стороны, в дальнейшем совместно именуемые Стороны, подписали настоящий Договор долевого участия в строительстве (далее по тексту – «Договор») о нижеследующем:</w:t>
      </w:r>
    </w:p>
    <w:p w:rsidR="004642FA" w:rsidRPr="00A0678A" w:rsidRDefault="004642FA" w:rsidP="00A0678A">
      <w:pPr>
        <w:widowControl w:val="0"/>
        <w:autoSpaceDE w:val="0"/>
        <w:autoSpaceDN w:val="0"/>
        <w:adjustRightInd w:val="0"/>
        <w:spacing w:line="300" w:lineRule="exact"/>
        <w:jc w:val="both"/>
        <w:rPr>
          <w:sz w:val="22"/>
          <w:szCs w:val="22"/>
        </w:rPr>
      </w:pPr>
    </w:p>
    <w:p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1. Предмет Договора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Застройщик обязуется в предусмотренный Договором срок построить жилой комплекс</w:t>
      </w:r>
      <w:r w:rsidR="007F6AD2">
        <w:rPr>
          <w:rFonts w:ascii="Times New Roman" w:hAnsi="Times New Roman" w:cs="Times New Roman"/>
          <w:sz w:val="22"/>
          <w:szCs w:val="22"/>
          <w:lang w:val="ru-RU"/>
        </w:rPr>
        <w:t xml:space="preserve"> (1</w:t>
      </w:r>
      <w:r w:rsidR="00DB0481">
        <w:rPr>
          <w:rFonts w:ascii="Times New Roman" w:hAnsi="Times New Roman" w:cs="Times New Roman"/>
          <w:sz w:val="22"/>
          <w:szCs w:val="22"/>
          <w:lang w:val="ru-RU"/>
        </w:rPr>
        <w:t>-ый</w:t>
      </w:r>
      <w:r w:rsidR="007F6AD2">
        <w:rPr>
          <w:rFonts w:ascii="Times New Roman" w:hAnsi="Times New Roman" w:cs="Times New Roman"/>
          <w:sz w:val="22"/>
          <w:szCs w:val="22"/>
          <w:lang w:val="ru-RU"/>
        </w:rPr>
        <w:t xml:space="preserve"> </w:t>
      </w:r>
      <w:r w:rsidR="007F6AD2" w:rsidRPr="00D528F2">
        <w:rPr>
          <w:rFonts w:ascii="Times New Roman" w:hAnsi="Times New Roman" w:cs="Times New Roman"/>
          <w:sz w:val="22"/>
          <w:szCs w:val="22"/>
          <w:lang w:val="ru-RU"/>
        </w:rPr>
        <w:t>этап первой очереди строительства</w:t>
      </w:r>
      <w:r w:rsidR="007F6AD2">
        <w:rPr>
          <w:rFonts w:ascii="Times New Roman" w:hAnsi="Times New Roman" w:cs="Times New Roman"/>
          <w:sz w:val="22"/>
          <w:szCs w:val="22"/>
          <w:lang w:val="ru-RU"/>
        </w:rPr>
        <w:t>)</w:t>
      </w:r>
      <w:r w:rsidRPr="00A0678A">
        <w:rPr>
          <w:rFonts w:ascii="Times New Roman" w:hAnsi="Times New Roman" w:cs="Times New Roman"/>
          <w:sz w:val="22"/>
          <w:szCs w:val="22"/>
          <w:lang w:val="ru-RU"/>
        </w:rPr>
        <w:t>, расположенный на земельном участке с кадастровым номером  77:04:0003016:1455 общей площадью 24 766 (Двадцать четыре тысячи семьсот шестьдесят шесть) кв.м.  (далее –«</w:t>
      </w:r>
      <w:r w:rsidRPr="00A0678A">
        <w:rPr>
          <w:rFonts w:ascii="Times New Roman" w:hAnsi="Times New Roman" w:cs="Times New Roman"/>
          <w:b/>
          <w:sz w:val="22"/>
          <w:szCs w:val="22"/>
          <w:lang w:val="ru-RU"/>
        </w:rPr>
        <w:t>земельный участок</w:t>
      </w:r>
      <w:r w:rsidRPr="00A0678A">
        <w:rPr>
          <w:rFonts w:ascii="Times New Roman" w:hAnsi="Times New Roman" w:cs="Times New Roman"/>
          <w:sz w:val="22"/>
          <w:szCs w:val="22"/>
          <w:lang w:val="ru-RU"/>
        </w:rPr>
        <w:t>») по адресу: г. Москва, ул. Донецкая, вл.30, (далее по тексту – «</w:t>
      </w:r>
      <w:r w:rsidRPr="00A0678A">
        <w:rPr>
          <w:rFonts w:ascii="Times New Roman" w:hAnsi="Times New Roman" w:cs="Times New Roman"/>
          <w:b/>
          <w:sz w:val="22"/>
          <w:szCs w:val="22"/>
          <w:lang w:val="ru-RU"/>
        </w:rPr>
        <w:t>Комплекс</w:t>
      </w:r>
      <w:r w:rsidRPr="00A0678A">
        <w:rPr>
          <w:rFonts w:ascii="Times New Roman" w:hAnsi="Times New Roman" w:cs="Times New Roman"/>
          <w:sz w:val="22"/>
          <w:szCs w:val="22"/>
          <w:lang w:val="ru-RU"/>
        </w:rPr>
        <w:t>») и после получения разрешения на ввод в эксплуатацию Комплекса передать Участнику находящийся в Комплексе объект долевого строительства, указанный в п. 1.2 Договора (далее по тексту –</w:t>
      </w:r>
      <w:r w:rsidRPr="00A0678A">
        <w:rPr>
          <w:rFonts w:ascii="Times New Roman" w:hAnsi="Times New Roman" w:cs="Times New Roman"/>
          <w:b/>
          <w:sz w:val="22"/>
          <w:szCs w:val="22"/>
          <w:lang w:val="ru-RU"/>
        </w:rPr>
        <w:t xml:space="preserve"> «Квартира</w:t>
      </w:r>
      <w:r w:rsidRPr="00A0678A">
        <w:rPr>
          <w:rFonts w:ascii="Times New Roman" w:hAnsi="Times New Roman" w:cs="Times New Roman"/>
          <w:sz w:val="22"/>
          <w:szCs w:val="22"/>
          <w:lang w:val="ru-RU"/>
        </w:rPr>
        <w:t>»), а Участник обязуется оплатить Застройщику</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обусловленную Договором цену Договора и принять</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Квартиру.</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М-04</w:t>
      </w:r>
      <w:r w:rsidR="00051C22">
        <w:rPr>
          <w:rFonts w:ascii="Times New Roman" w:hAnsi="Times New Roman" w:cs="Times New Roman"/>
          <w:sz w:val="22"/>
          <w:szCs w:val="22"/>
          <w:lang w:val="ru-RU"/>
        </w:rPr>
        <w:t>-</w:t>
      </w:r>
      <w:r w:rsidRPr="00A0678A">
        <w:rPr>
          <w:rFonts w:ascii="Times New Roman" w:hAnsi="Times New Roman" w:cs="Times New Roman"/>
          <w:sz w:val="22"/>
          <w:szCs w:val="22"/>
          <w:lang w:val="ru-RU"/>
        </w:rPr>
        <w:t xml:space="preserve">046278 от 03.02.2015г.,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13.02.2015 г. за №77-77/004-77/004/029/2015-584/1, в редакции Дополнительного соглашения от 19.02.2015г., зарегистрированного в Едином государственном реестре прав на недвижимое имущество и сделок с ним  03.04.2015г. за № 77-77/004-77/004/029/2015-950/1, в редакции Дополнительного соглашения от 06.10.2015г., зарегистрированного в Едином государственном реестре прав на недвижимое имущество и сделок с ним  23.10.2015 г. за № 77-77/022-77/022/056/2015-949/1. </w:t>
      </w:r>
    </w:p>
    <w:p w:rsidR="00A7125C" w:rsidRPr="00A7125C" w:rsidRDefault="00A0678A" w:rsidP="00A7125C">
      <w:pPr>
        <w:pStyle w:val="aff0"/>
        <w:spacing w:line="300" w:lineRule="exact"/>
        <w:rPr>
          <w:rFonts w:ascii="Times New Roman" w:hAnsi="Times New Roman" w:cs="Times New Roman"/>
          <w:sz w:val="22"/>
          <w:szCs w:val="22"/>
          <w:lang w:val="ru-RU"/>
        </w:rPr>
      </w:pPr>
      <w:r w:rsidRPr="00A7125C">
        <w:rPr>
          <w:rFonts w:ascii="Times New Roman" w:hAnsi="Times New Roman" w:cs="Times New Roman"/>
          <w:sz w:val="22"/>
          <w:szCs w:val="22"/>
          <w:lang w:val="ru-RU"/>
        </w:rPr>
        <w:t xml:space="preserve">1.2.  Объектом долевого строительства является </w:t>
      </w:r>
      <w:r w:rsidRPr="00522BD7">
        <w:rPr>
          <w:rFonts w:ascii="Times New Roman" w:hAnsi="Times New Roman" w:cs="Times New Roman"/>
          <w:b/>
          <w:sz w:val="22"/>
          <w:szCs w:val="22"/>
          <w:lang w:val="ru-RU"/>
        </w:rPr>
        <w:t xml:space="preserve">Квартира № </w:t>
      </w:r>
      <w:r w:rsidR="00312C0A">
        <w:rPr>
          <w:rFonts w:ascii="Times New Roman" w:hAnsi="Times New Roman" w:cs="Times New Roman"/>
          <w:b/>
          <w:sz w:val="22"/>
          <w:szCs w:val="22"/>
          <w:lang w:val="ru-RU"/>
        </w:rPr>
        <w:t>___</w:t>
      </w:r>
      <w:r w:rsidRPr="00522BD7">
        <w:rPr>
          <w:rFonts w:ascii="Times New Roman" w:hAnsi="Times New Roman" w:cs="Times New Roman"/>
          <w:b/>
          <w:sz w:val="22"/>
          <w:szCs w:val="22"/>
          <w:lang w:val="ru-RU"/>
        </w:rPr>
        <w:t xml:space="preserve"> ориентировочной (проектной) общей площадью </w:t>
      </w:r>
      <w:r w:rsidR="00F34DBA" w:rsidRPr="00522BD7">
        <w:rPr>
          <w:rFonts w:ascii="Times New Roman" w:hAnsi="Times New Roman" w:cs="Times New Roman"/>
          <w:b/>
          <w:sz w:val="22"/>
          <w:szCs w:val="22"/>
          <w:lang w:val="ru-RU"/>
        </w:rPr>
        <w:t>() квадратных метров</w:t>
      </w:r>
      <w:r w:rsidRPr="00522BD7">
        <w:rPr>
          <w:rFonts w:ascii="Times New Roman" w:hAnsi="Times New Roman" w:cs="Times New Roman"/>
          <w:b/>
          <w:sz w:val="22"/>
          <w:szCs w:val="22"/>
          <w:lang w:val="ru-RU"/>
        </w:rPr>
        <w:t xml:space="preserve">, количество комнат (), расположенная на </w:t>
      </w:r>
      <w:r w:rsidR="00312C0A">
        <w:rPr>
          <w:rFonts w:ascii="Times New Roman" w:hAnsi="Times New Roman" w:cs="Times New Roman"/>
          <w:b/>
          <w:sz w:val="22"/>
          <w:szCs w:val="22"/>
          <w:lang w:val="ru-RU"/>
        </w:rPr>
        <w:t>___</w:t>
      </w:r>
      <w:r w:rsidR="00F34DBA" w:rsidRPr="00522BD7">
        <w:rPr>
          <w:rFonts w:ascii="Times New Roman" w:hAnsi="Times New Roman" w:cs="Times New Roman"/>
          <w:b/>
          <w:sz w:val="22"/>
          <w:szCs w:val="22"/>
          <w:lang w:val="ru-RU"/>
        </w:rPr>
        <w:t xml:space="preserve"> </w:t>
      </w:r>
      <w:r w:rsidRPr="00522BD7">
        <w:rPr>
          <w:rFonts w:ascii="Times New Roman" w:hAnsi="Times New Roman" w:cs="Times New Roman"/>
          <w:b/>
          <w:sz w:val="22"/>
          <w:szCs w:val="22"/>
          <w:lang w:val="ru-RU"/>
        </w:rPr>
        <w:t xml:space="preserve">этаже в секции </w:t>
      </w:r>
      <w:r w:rsidR="00312C0A">
        <w:rPr>
          <w:rFonts w:ascii="Times New Roman" w:hAnsi="Times New Roman" w:cs="Times New Roman"/>
          <w:b/>
          <w:sz w:val="22"/>
          <w:szCs w:val="22"/>
          <w:lang w:val="ru-RU"/>
        </w:rPr>
        <w:t>___</w:t>
      </w:r>
      <w:r w:rsidRPr="00522BD7">
        <w:rPr>
          <w:rFonts w:ascii="Times New Roman" w:hAnsi="Times New Roman" w:cs="Times New Roman"/>
          <w:b/>
          <w:sz w:val="22"/>
          <w:szCs w:val="22"/>
          <w:lang w:val="ru-RU"/>
        </w:rPr>
        <w:t xml:space="preserve"> Комплекса.</w:t>
      </w:r>
      <w:bookmarkStart w:id="9" w:name="cm"/>
      <w:bookmarkEnd w:id="9"/>
    </w:p>
    <w:p w:rsidR="00A0678A" w:rsidRDefault="00A0678A" w:rsidP="00A7125C">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Предварительное планировочное решение Квартиры и ее местоположение на этаже приведено в Приложении № 1 к Договору, которое является неотъемлемой частью Договора. Квартира передается Участнику без внутренней отделки и межкомнатных перегородок. Элементы планировочных решений, отображенные в Приложении № 1 и рекламных проспектах Комплекса, используются исключительно для визуализации Квартиры, и не выполняются в натуре Застройщиком.</w:t>
      </w:r>
    </w:p>
    <w:p w:rsidR="00D528F2" w:rsidRDefault="00D528F2" w:rsidP="00A0678A">
      <w:pPr>
        <w:pStyle w:val="aff0"/>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 xml:space="preserve">Квартира расположена в многоквартирном жилом доме </w:t>
      </w:r>
      <w:r w:rsidRPr="00D528F2">
        <w:rPr>
          <w:rFonts w:ascii="Times New Roman" w:hAnsi="Times New Roman" w:cs="Times New Roman"/>
          <w:sz w:val="22"/>
          <w:szCs w:val="22"/>
          <w:lang w:val="ru-RU"/>
        </w:rPr>
        <w:t xml:space="preserve">в составе строящегося </w:t>
      </w:r>
      <w:r w:rsidR="00522BD7">
        <w:rPr>
          <w:rFonts w:ascii="Times New Roman" w:hAnsi="Times New Roman" w:cs="Times New Roman"/>
          <w:sz w:val="22"/>
          <w:szCs w:val="22"/>
          <w:lang w:val="ru-RU"/>
        </w:rPr>
        <w:t xml:space="preserve">Комплекса </w:t>
      </w:r>
      <w:r w:rsidRPr="00D528F2">
        <w:rPr>
          <w:rFonts w:ascii="Times New Roman" w:hAnsi="Times New Roman" w:cs="Times New Roman"/>
          <w:sz w:val="22"/>
          <w:szCs w:val="22"/>
          <w:lang w:val="ru-RU"/>
        </w:rPr>
        <w:t>«Многоквартирные жилые дома переменной этажности с подземной автостоянкой</w:t>
      </w:r>
      <w:r w:rsidR="00637231">
        <w:rPr>
          <w:rFonts w:ascii="Times New Roman" w:hAnsi="Times New Roman" w:cs="Times New Roman"/>
          <w:sz w:val="22"/>
          <w:szCs w:val="22"/>
          <w:lang w:val="ru-RU"/>
        </w:rPr>
        <w:t xml:space="preserve">, этап: </w:t>
      </w:r>
      <w:r w:rsidRPr="00D528F2">
        <w:rPr>
          <w:rFonts w:ascii="Times New Roman" w:hAnsi="Times New Roman" w:cs="Times New Roman"/>
          <w:sz w:val="22"/>
          <w:szCs w:val="22"/>
          <w:lang w:val="ru-RU"/>
        </w:rPr>
        <w:t>1-й этап первой очереди строительства</w:t>
      </w:r>
      <w:r w:rsidR="00637231">
        <w:rPr>
          <w:rFonts w:ascii="Times New Roman" w:hAnsi="Times New Roman" w:cs="Times New Roman"/>
          <w:sz w:val="22"/>
          <w:szCs w:val="22"/>
          <w:lang w:val="ru-RU"/>
        </w:rPr>
        <w:t>»</w:t>
      </w:r>
      <w:r w:rsidRPr="00D528F2">
        <w:rPr>
          <w:rFonts w:ascii="Times New Roman" w:hAnsi="Times New Roman" w:cs="Times New Roman"/>
          <w:sz w:val="22"/>
          <w:szCs w:val="22"/>
          <w:lang w:val="ru-RU"/>
        </w:rPr>
        <w:t xml:space="preserve"> по адресу: г. Москва, ул. Донецкая, вл.30, на арендованном Застройщиком земельном участке </w:t>
      </w:r>
    </w:p>
    <w:p w:rsidR="0008688E"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1.3. Застройщик осуществляет строительство Комплекса на основании Разрешения на строительство </w:t>
      </w:r>
      <w:r w:rsidRPr="00531986">
        <w:rPr>
          <w:rFonts w:ascii="Times New Roman" w:hAnsi="Times New Roman" w:cs="Times New Roman"/>
          <w:sz w:val="22"/>
          <w:szCs w:val="22"/>
          <w:lang w:val="ru-RU"/>
        </w:rPr>
        <w:t>№</w:t>
      </w:r>
      <w:r w:rsidR="00531986">
        <w:rPr>
          <w:rFonts w:ascii="Times New Roman" w:hAnsi="Times New Roman" w:cs="Times New Roman"/>
          <w:sz w:val="22"/>
          <w:szCs w:val="22"/>
          <w:lang w:val="ru-RU"/>
        </w:rPr>
        <w:t xml:space="preserve"> 77-155000-012215-2</w:t>
      </w:r>
      <w:r w:rsidR="00331DCB">
        <w:rPr>
          <w:rFonts w:ascii="Times New Roman" w:hAnsi="Times New Roman" w:cs="Times New Roman"/>
          <w:sz w:val="22"/>
          <w:szCs w:val="22"/>
          <w:lang w:val="ru-RU"/>
        </w:rPr>
        <w:t>0</w:t>
      </w:r>
      <w:r w:rsidR="000A70D3">
        <w:rPr>
          <w:rFonts w:ascii="Times New Roman" w:hAnsi="Times New Roman" w:cs="Times New Roman"/>
          <w:sz w:val="22"/>
          <w:szCs w:val="22"/>
          <w:lang w:val="ru-RU"/>
        </w:rPr>
        <w:t>1</w:t>
      </w:r>
      <w:r w:rsidR="00531986">
        <w:rPr>
          <w:rFonts w:ascii="Times New Roman" w:hAnsi="Times New Roman" w:cs="Times New Roman"/>
          <w:sz w:val="22"/>
          <w:szCs w:val="22"/>
          <w:lang w:val="ru-RU"/>
        </w:rPr>
        <w:t xml:space="preserve">6 </w:t>
      </w:r>
      <w:r w:rsidR="004642FA" w:rsidRPr="00531986">
        <w:rPr>
          <w:rFonts w:ascii="Times New Roman" w:hAnsi="Times New Roman" w:cs="Times New Roman"/>
          <w:sz w:val="22"/>
          <w:szCs w:val="22"/>
          <w:lang w:val="ru-RU"/>
        </w:rPr>
        <w:t xml:space="preserve">от </w:t>
      </w:r>
      <w:r w:rsidR="00531986">
        <w:rPr>
          <w:rFonts w:ascii="Times New Roman" w:hAnsi="Times New Roman" w:cs="Times New Roman"/>
          <w:sz w:val="22"/>
          <w:szCs w:val="22"/>
          <w:lang w:val="ru-RU"/>
        </w:rPr>
        <w:t>«09» февраля 2016 г</w:t>
      </w:r>
      <w:r w:rsidRPr="00531986">
        <w:rPr>
          <w:rFonts w:ascii="Times New Roman" w:hAnsi="Times New Roman" w:cs="Times New Roman"/>
          <w:sz w:val="22"/>
          <w:szCs w:val="22"/>
          <w:lang w:val="ru-RU"/>
        </w:rPr>
        <w:t>.</w:t>
      </w:r>
      <w:r w:rsidR="00531986">
        <w:rPr>
          <w:rFonts w:ascii="Times New Roman" w:hAnsi="Times New Roman" w:cs="Times New Roman"/>
          <w:sz w:val="22"/>
          <w:szCs w:val="22"/>
          <w:lang w:val="ru-RU"/>
        </w:rPr>
        <w:t xml:space="preserve"> </w:t>
      </w:r>
      <w:r w:rsidRPr="00531986">
        <w:rPr>
          <w:rFonts w:ascii="Times New Roman" w:hAnsi="Times New Roman" w:cs="Times New Roman"/>
          <w:sz w:val="22"/>
          <w:szCs w:val="22"/>
          <w:lang w:val="ru-RU"/>
        </w:rPr>
        <w:t>Срок введения</w:t>
      </w:r>
      <w:r w:rsidRPr="00A0678A">
        <w:rPr>
          <w:rFonts w:ascii="Times New Roman" w:hAnsi="Times New Roman" w:cs="Times New Roman"/>
          <w:sz w:val="22"/>
          <w:szCs w:val="22"/>
          <w:lang w:val="ru-RU"/>
        </w:rPr>
        <w:t xml:space="preserve">  Комплекса в эксплуатацию –</w:t>
      </w:r>
      <w:r w:rsidR="00531986">
        <w:rPr>
          <w:rFonts w:ascii="Times New Roman" w:hAnsi="Times New Roman" w:cs="Times New Roman"/>
          <w:sz w:val="22"/>
          <w:szCs w:val="22"/>
          <w:lang w:val="ru-RU"/>
        </w:rPr>
        <w:t xml:space="preserve"> </w:t>
      </w:r>
      <w:r w:rsidRPr="00331AE3">
        <w:rPr>
          <w:rFonts w:ascii="Times New Roman" w:hAnsi="Times New Roman" w:cs="Times New Roman"/>
          <w:b/>
          <w:sz w:val="22"/>
          <w:szCs w:val="22"/>
        </w:rPr>
        <w:t>I</w:t>
      </w:r>
      <w:r w:rsidRPr="00331AE3">
        <w:rPr>
          <w:rFonts w:ascii="Times New Roman" w:hAnsi="Times New Roman" w:cs="Times New Roman"/>
          <w:b/>
          <w:sz w:val="22"/>
          <w:szCs w:val="22"/>
          <w:lang w:val="ru-RU"/>
        </w:rPr>
        <w:t xml:space="preserve"> квартал 2018 года</w:t>
      </w:r>
      <w:r w:rsidRPr="00A0678A">
        <w:rPr>
          <w:rFonts w:ascii="Times New Roman" w:hAnsi="Times New Roman" w:cs="Times New Roman"/>
          <w:sz w:val="22"/>
          <w:szCs w:val="22"/>
          <w:lang w:val="ru-RU"/>
        </w:rPr>
        <w:t xml:space="preserve">. Срок передачи Квартиры Участнику -  </w:t>
      </w:r>
      <w:r w:rsidRPr="00331AE3">
        <w:rPr>
          <w:rFonts w:ascii="Times New Roman" w:hAnsi="Times New Roman" w:cs="Times New Roman"/>
          <w:b/>
          <w:sz w:val="22"/>
          <w:szCs w:val="22"/>
        </w:rPr>
        <w:t>III</w:t>
      </w:r>
      <w:r w:rsidRPr="00331AE3">
        <w:rPr>
          <w:rFonts w:ascii="Times New Roman" w:hAnsi="Times New Roman" w:cs="Times New Roman"/>
          <w:b/>
          <w:sz w:val="22"/>
          <w:szCs w:val="22"/>
          <w:lang w:val="ru-RU"/>
        </w:rPr>
        <w:t xml:space="preserve"> квартал 2018 года  включительно</w:t>
      </w:r>
      <w:r w:rsidRPr="00A0678A">
        <w:rPr>
          <w:rFonts w:ascii="Times New Roman" w:hAnsi="Times New Roman" w:cs="Times New Roman"/>
          <w:sz w:val="22"/>
          <w:szCs w:val="22"/>
          <w:lang w:val="ru-RU"/>
        </w:rPr>
        <w:t>.</w:t>
      </w:r>
      <w:r w:rsidR="00C61FE9">
        <w:rPr>
          <w:rFonts w:ascii="Times New Roman" w:hAnsi="Times New Roman" w:cs="Times New Roman"/>
          <w:sz w:val="22"/>
          <w:szCs w:val="22"/>
          <w:lang w:val="ru-RU"/>
        </w:rPr>
        <w:t xml:space="preserve">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1.4. На дату подписания настоящего Договора право аренды земельного участка, принадлежащее Застройщику, передано в залог Публичному акционерному обществу «Промсвязьбанк» (прежнее наименование - Открытое акционерное общество «Промсвязьбанк», далее «Банк») на основании Договора об ипотеке № Н-1/0767-12-2-0 от 27.12.2012 года, заключенного между Застройщиком и Банком, запись </w:t>
      </w:r>
      <w:r w:rsidRPr="00A0678A">
        <w:rPr>
          <w:rFonts w:ascii="Times New Roman" w:hAnsi="Times New Roman" w:cs="Times New Roman"/>
          <w:sz w:val="22"/>
          <w:szCs w:val="22"/>
          <w:lang w:val="ru-RU"/>
        </w:rPr>
        <w:lastRenderedPageBreak/>
        <w:t xml:space="preserve">регистрации ипотеки в Едином государственном реестре прав на недвижимое имущество и сделок с ним № 77-77-04/042/2013-461 от 12.03.2013г.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От Банка получено согласие на заключение настоящего Договора, удовлетворение своих требований за счет заложенного имущества и на прекращение права залога на Квартиру с момента ее передачи Участнику в соответствии с ч. 6. ст. 13 (ч.2 ст. 15, ч.8 ст. 13) Закона № 214-ФЗ.</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1.5.Подписывая настоящий Договор, Участник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(Комплекс, Квартира).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1.6.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осуществляется строительство Комплекса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Комплексом, оформление прав на образованные земельные участки, в т.ч. на изменение условий договора аренды земельного участка и осуществление регистрационных действий. Вышеуказанное 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1.7. Настоящим Участник в соответствии с Федеральным законом "О персональных данных" от 27.0</w:t>
      </w:r>
      <w:r w:rsidR="00B06BC5">
        <w:rPr>
          <w:rFonts w:ascii="Times New Roman" w:hAnsi="Times New Roman" w:cs="Times New Roman"/>
          <w:sz w:val="22"/>
          <w:szCs w:val="22"/>
          <w:lang w:val="ru-RU"/>
        </w:rPr>
        <w:t>7</w:t>
      </w:r>
      <w:r w:rsidRPr="00A0678A">
        <w:rPr>
          <w:rFonts w:ascii="Times New Roman" w:hAnsi="Times New Roman" w:cs="Times New Roman"/>
          <w:sz w:val="22"/>
          <w:szCs w:val="22"/>
          <w:lang w:val="ru-RU"/>
        </w:rPr>
        <w:t>.2006г. № 152-ФЗ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1.8. Проектная декларация по  Комплексу опубликована Застройщиком в следующих средствах массовой информации: на сайте в интернете: </w:t>
      </w:r>
      <w:hyperlink w:history="1"/>
      <w:r w:rsidR="00070896" w:rsidRPr="00522BD7">
        <w:rPr>
          <w:rFonts w:ascii="Times New Roman" w:hAnsi="Times New Roman" w:cs="Times New Roman"/>
          <w:b/>
          <w:sz w:val="22"/>
          <w:szCs w:val="22"/>
          <w:lang w:val="ru-RU"/>
        </w:rPr>
        <w:t>домашний</w:t>
      </w:r>
      <w:proofErr w:type="gramStart"/>
      <w:r w:rsidR="00070896" w:rsidRPr="00522BD7">
        <w:rPr>
          <w:rFonts w:ascii="Times New Roman" w:hAnsi="Times New Roman" w:cs="Times New Roman"/>
          <w:b/>
          <w:sz w:val="22"/>
          <w:szCs w:val="22"/>
          <w:lang w:val="ru-RU"/>
        </w:rPr>
        <w:t>.р</w:t>
      </w:r>
      <w:proofErr w:type="gramEnd"/>
      <w:r w:rsidR="00070896" w:rsidRPr="00522BD7">
        <w:rPr>
          <w:rFonts w:ascii="Times New Roman" w:hAnsi="Times New Roman" w:cs="Times New Roman"/>
          <w:b/>
          <w:sz w:val="22"/>
          <w:szCs w:val="22"/>
          <w:lang w:val="ru-RU"/>
        </w:rPr>
        <w:t>ф.</w:t>
      </w:r>
      <w:r w:rsidR="006C743A">
        <w:rPr>
          <w:rFonts w:ascii="Times New Roman" w:hAnsi="Times New Roman" w:cs="Times New Roman"/>
          <w:b/>
          <w:sz w:val="22"/>
          <w:szCs w:val="22"/>
          <w:lang w:val="ru-RU"/>
        </w:rPr>
        <w:t xml:space="preserve">, </w:t>
      </w:r>
      <w:hyperlink r:id="rId9" w:history="1">
        <w:r w:rsidR="006C743A" w:rsidRPr="006C743A">
          <w:rPr>
            <w:rFonts w:ascii="Times New Roman" w:hAnsi="Times New Roman"/>
            <w:b/>
            <w:sz w:val="22"/>
            <w:szCs w:val="22"/>
            <w:lang w:val="ru-RU"/>
          </w:rPr>
          <w:t>domashny-rayon.ru</w:t>
        </w:r>
      </w:hyperlink>
      <w:r w:rsidR="006C743A">
        <w:rPr>
          <w:rFonts w:ascii="Times New Roman" w:hAnsi="Times New Roman" w:cs="Times New Roman"/>
          <w:b/>
          <w:sz w:val="22"/>
          <w:szCs w:val="22"/>
          <w:lang w:val="ru-RU"/>
        </w:rPr>
        <w:t xml:space="preserve">. </w:t>
      </w:r>
      <w:r w:rsidRPr="00A0678A">
        <w:rPr>
          <w:rFonts w:ascii="Times New Roman" w:hAnsi="Times New Roman" w:cs="Times New Roman"/>
          <w:sz w:val="22"/>
          <w:szCs w:val="22"/>
          <w:lang w:val="ru-RU"/>
        </w:rPr>
        <w:t xml:space="preserve">Участник подтверждает, что при подписании настоящего Договора ознакомился с проектной декларацией и технической информацией по Комплексу, размещенными на указанном сайте.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1.9. Объект приобретается в (</w:t>
      </w:r>
      <w:r w:rsidRPr="006C743A">
        <w:rPr>
          <w:rFonts w:ascii="Times New Roman" w:hAnsi="Times New Roman" w:cs="Times New Roman"/>
          <w:i/>
          <w:sz w:val="22"/>
          <w:szCs w:val="22"/>
          <w:lang w:val="ru-RU"/>
        </w:rPr>
        <w:t>совместную/долевую, с указанием размера долей каждого</w:t>
      </w:r>
      <w:r w:rsidRPr="00A0678A">
        <w:rPr>
          <w:rFonts w:ascii="Times New Roman" w:hAnsi="Times New Roman" w:cs="Times New Roman"/>
          <w:sz w:val="22"/>
          <w:szCs w:val="22"/>
          <w:lang w:val="ru-RU"/>
        </w:rPr>
        <w:t>) собственность Участника.</w:t>
      </w:r>
    </w:p>
    <w:p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2. Права и обязанности Сторон</w:t>
      </w:r>
    </w:p>
    <w:p w:rsidR="00A0678A" w:rsidRPr="00A0678A" w:rsidRDefault="00A0678A" w:rsidP="00A0678A">
      <w:pPr>
        <w:pStyle w:val="aff0"/>
        <w:spacing w:line="300" w:lineRule="exact"/>
        <w:rPr>
          <w:rFonts w:ascii="Times New Roman" w:hAnsi="Times New Roman" w:cs="Times New Roman"/>
          <w:b/>
          <w:sz w:val="22"/>
          <w:szCs w:val="22"/>
          <w:lang w:val="ru-RU"/>
        </w:rPr>
      </w:pPr>
      <w:r w:rsidRPr="00A0678A">
        <w:rPr>
          <w:rFonts w:ascii="Times New Roman" w:hAnsi="Times New Roman" w:cs="Times New Roman"/>
          <w:b/>
          <w:sz w:val="22"/>
          <w:szCs w:val="22"/>
          <w:lang w:val="ru-RU"/>
        </w:rPr>
        <w:t>2.1.</w:t>
      </w:r>
      <w:r w:rsidRPr="00A0678A">
        <w:rPr>
          <w:rFonts w:ascii="Times New Roman" w:hAnsi="Times New Roman" w:cs="Times New Roman"/>
          <w:b/>
          <w:sz w:val="22"/>
          <w:szCs w:val="22"/>
        </w:rPr>
        <w:t> </w:t>
      </w:r>
      <w:r w:rsidRPr="00A0678A">
        <w:rPr>
          <w:rFonts w:ascii="Times New Roman" w:hAnsi="Times New Roman" w:cs="Times New Roman"/>
          <w:b/>
          <w:sz w:val="22"/>
          <w:szCs w:val="22"/>
          <w:lang w:val="ru-RU"/>
        </w:rPr>
        <w:t>Застройщик обязуется:</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2.1.1. Построить Комплекс в соответствии с проектно-сметной документацией и ввести его в эксплуатацию  в </w:t>
      </w:r>
      <w:r w:rsidRPr="00A0678A">
        <w:rPr>
          <w:rFonts w:ascii="Times New Roman" w:hAnsi="Times New Roman" w:cs="Times New Roman"/>
          <w:sz w:val="22"/>
          <w:szCs w:val="22"/>
        </w:rPr>
        <w:t>I</w:t>
      </w:r>
      <w:r w:rsidRPr="00A0678A">
        <w:rPr>
          <w:rFonts w:ascii="Times New Roman" w:hAnsi="Times New Roman" w:cs="Times New Roman"/>
          <w:sz w:val="22"/>
          <w:szCs w:val="22"/>
          <w:lang w:val="ru-RU"/>
        </w:rPr>
        <w:t xml:space="preserve"> квартал</w:t>
      </w:r>
      <w:r>
        <w:rPr>
          <w:rFonts w:ascii="Times New Roman" w:hAnsi="Times New Roman" w:cs="Times New Roman"/>
          <w:sz w:val="22"/>
          <w:szCs w:val="22"/>
          <w:lang w:val="ru-RU"/>
        </w:rPr>
        <w:t>е</w:t>
      </w:r>
      <w:r w:rsidR="006C743A">
        <w:rPr>
          <w:rFonts w:ascii="Times New Roman" w:hAnsi="Times New Roman" w:cs="Times New Roman"/>
          <w:sz w:val="22"/>
          <w:szCs w:val="22"/>
          <w:lang w:val="ru-RU"/>
        </w:rPr>
        <w:t xml:space="preserve"> 2018 года</w:t>
      </w:r>
      <w:r w:rsidRPr="00A0678A">
        <w:rPr>
          <w:rFonts w:ascii="Times New Roman" w:hAnsi="Times New Roman" w:cs="Times New Roman"/>
          <w:sz w:val="22"/>
          <w:szCs w:val="22"/>
          <w:lang w:val="ru-RU"/>
        </w:rPr>
        <w:t>.</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2.1.2. Использовать денежные средства, полученные от Участника на возмещение затрат Застройщика на строительство Комплекса, по целевому назначению.</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2.1.3.</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После ввода Комплекса в эксплуатацию передать полученное разрешение на ввод  Комплекса в орган, осуществляющий </w:t>
      </w:r>
      <w:r w:rsidR="00CD2CD2">
        <w:rPr>
          <w:rFonts w:ascii="Times New Roman" w:hAnsi="Times New Roman"/>
          <w:sz w:val="22"/>
          <w:szCs w:val="22"/>
          <w:lang w:val="ru-RU"/>
        </w:rPr>
        <w:t xml:space="preserve">государственный кадастровый учет и </w:t>
      </w:r>
      <w:r w:rsidRPr="00A0678A">
        <w:rPr>
          <w:rFonts w:ascii="Times New Roman" w:hAnsi="Times New Roman" w:cs="Times New Roman"/>
          <w:sz w:val="22"/>
          <w:szCs w:val="22"/>
          <w:lang w:val="ru-RU"/>
        </w:rPr>
        <w:t>государственную регистрацию прав.</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2.1.4. Передать Участнику Квартиру по Акту приема-передачи Квартиры в </w:t>
      </w:r>
      <w:r w:rsidRPr="00A0678A">
        <w:rPr>
          <w:rFonts w:ascii="Times New Roman" w:hAnsi="Times New Roman" w:cs="Times New Roman"/>
          <w:sz w:val="22"/>
          <w:szCs w:val="22"/>
        </w:rPr>
        <w:t>III</w:t>
      </w:r>
      <w:r w:rsidRPr="00A0678A">
        <w:rPr>
          <w:rFonts w:ascii="Times New Roman" w:hAnsi="Times New Roman" w:cs="Times New Roman"/>
          <w:sz w:val="22"/>
          <w:szCs w:val="22"/>
          <w:lang w:val="ru-RU"/>
        </w:rPr>
        <w:t xml:space="preserve"> квартал</w:t>
      </w:r>
      <w:r>
        <w:rPr>
          <w:rFonts w:ascii="Times New Roman" w:hAnsi="Times New Roman" w:cs="Times New Roman"/>
          <w:sz w:val="22"/>
          <w:szCs w:val="22"/>
          <w:lang w:val="ru-RU"/>
        </w:rPr>
        <w:t>е</w:t>
      </w:r>
      <w:r w:rsidRPr="00A0678A">
        <w:rPr>
          <w:rFonts w:ascii="Times New Roman" w:hAnsi="Times New Roman" w:cs="Times New Roman"/>
          <w:sz w:val="22"/>
          <w:szCs w:val="22"/>
          <w:lang w:val="ru-RU"/>
        </w:rPr>
        <w:t xml:space="preserve"> 2018 года  включительно.</w:t>
      </w:r>
    </w:p>
    <w:p w:rsidR="00A0678A" w:rsidRPr="00A0678A" w:rsidRDefault="00A0678A" w:rsidP="00A0678A">
      <w:pPr>
        <w:pStyle w:val="aff0"/>
        <w:spacing w:line="300" w:lineRule="exact"/>
        <w:rPr>
          <w:rFonts w:ascii="Times New Roman" w:hAnsi="Times New Roman" w:cs="Times New Roman"/>
          <w:b/>
          <w:sz w:val="22"/>
          <w:szCs w:val="22"/>
          <w:lang w:val="ru-RU"/>
        </w:rPr>
      </w:pPr>
      <w:r w:rsidRPr="00A0678A">
        <w:rPr>
          <w:rFonts w:ascii="Times New Roman" w:hAnsi="Times New Roman" w:cs="Times New Roman"/>
          <w:b/>
          <w:sz w:val="22"/>
          <w:szCs w:val="22"/>
          <w:lang w:val="ru-RU"/>
        </w:rPr>
        <w:t>2.2.</w:t>
      </w:r>
      <w:r w:rsidRPr="00A0678A">
        <w:rPr>
          <w:rFonts w:ascii="Times New Roman" w:hAnsi="Times New Roman" w:cs="Times New Roman"/>
          <w:b/>
          <w:sz w:val="22"/>
          <w:szCs w:val="22"/>
        </w:rPr>
        <w:t> </w:t>
      </w:r>
      <w:r w:rsidRPr="00A0678A">
        <w:rPr>
          <w:rFonts w:ascii="Times New Roman" w:hAnsi="Times New Roman" w:cs="Times New Roman"/>
          <w:b/>
          <w:sz w:val="22"/>
          <w:szCs w:val="22"/>
          <w:lang w:val="ru-RU"/>
        </w:rPr>
        <w:t>Застройщик имеет право:</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2.2.2.</w:t>
      </w:r>
      <w:r w:rsidRPr="00A0678A">
        <w:rPr>
          <w:rFonts w:ascii="Times New Roman" w:hAnsi="Times New Roman" w:cs="Times New Roman"/>
          <w:sz w:val="22"/>
          <w:szCs w:val="22"/>
          <w:lang w:val="ru-RU"/>
        </w:rPr>
        <w:tab/>
        <w:t xml:space="preserve">Принимая во внимание, что  Комплекс представляет собой сложное с инженерной точки зрения сооружение,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требовать от Участника подписания (заключения) договора на эксплуатационное и техническое обслуживание </w:t>
      </w:r>
      <w:r w:rsidRPr="00A0678A">
        <w:rPr>
          <w:rFonts w:ascii="Times New Roman" w:hAnsi="Times New Roman" w:cs="Times New Roman"/>
          <w:sz w:val="22"/>
          <w:szCs w:val="22"/>
          <w:lang w:val="ru-RU"/>
        </w:rPr>
        <w:lastRenderedPageBreak/>
        <w:t xml:space="preserve">Квартиры и площадей общего пользования </w:t>
      </w:r>
      <w:r w:rsidR="00967119">
        <w:rPr>
          <w:rFonts w:ascii="Times New Roman" w:hAnsi="Times New Roman" w:cs="Times New Roman"/>
          <w:sz w:val="22"/>
          <w:szCs w:val="22"/>
          <w:lang w:val="ru-RU"/>
        </w:rPr>
        <w:t xml:space="preserve">в момент </w:t>
      </w:r>
      <w:r w:rsidRPr="00A0678A">
        <w:rPr>
          <w:rFonts w:ascii="Times New Roman" w:hAnsi="Times New Roman" w:cs="Times New Roman"/>
          <w:sz w:val="22"/>
          <w:szCs w:val="22"/>
          <w:lang w:val="ru-RU"/>
        </w:rPr>
        <w:t xml:space="preserve">передачи Квартиры в натуре по Акту приема-передачи  Квартиры. </w:t>
      </w:r>
    </w:p>
    <w:p w:rsidR="00A0678A" w:rsidRPr="00A0678A" w:rsidRDefault="00A0678A" w:rsidP="00A0678A">
      <w:pPr>
        <w:pStyle w:val="aff0"/>
        <w:spacing w:line="300" w:lineRule="exact"/>
        <w:rPr>
          <w:rFonts w:ascii="Times New Roman" w:hAnsi="Times New Roman" w:cs="Times New Roman"/>
          <w:b/>
          <w:sz w:val="22"/>
          <w:szCs w:val="22"/>
          <w:lang w:val="ru-RU"/>
        </w:rPr>
      </w:pPr>
      <w:r w:rsidRPr="00A0678A">
        <w:rPr>
          <w:rFonts w:ascii="Times New Roman" w:hAnsi="Times New Roman" w:cs="Times New Roman"/>
          <w:b/>
          <w:sz w:val="22"/>
          <w:szCs w:val="22"/>
          <w:lang w:val="ru-RU"/>
        </w:rPr>
        <w:t>2.3. Участник обязуется:</w:t>
      </w:r>
    </w:p>
    <w:p w:rsidR="006C743A" w:rsidRDefault="00A0678A" w:rsidP="006C743A">
      <w:pPr>
        <w:widowControl w:val="0"/>
        <w:autoSpaceDE w:val="0"/>
        <w:autoSpaceDN w:val="0"/>
        <w:adjustRightInd w:val="0"/>
        <w:spacing w:line="300" w:lineRule="exact"/>
        <w:ind w:right="48" w:firstLine="540"/>
        <w:jc w:val="both"/>
        <w:rPr>
          <w:sz w:val="22"/>
          <w:szCs w:val="22"/>
        </w:rPr>
      </w:pPr>
      <w:r w:rsidRPr="00A0678A">
        <w:rPr>
          <w:sz w:val="22"/>
          <w:szCs w:val="22"/>
        </w:rPr>
        <w:t>2.3.1</w:t>
      </w:r>
      <w:r w:rsidR="006C743A">
        <w:rPr>
          <w:sz w:val="22"/>
          <w:szCs w:val="22"/>
        </w:rPr>
        <w:t>.</w:t>
      </w:r>
      <w:r w:rsidR="006C743A">
        <w:rPr>
          <w:sz w:val="22"/>
          <w:szCs w:val="22"/>
        </w:rPr>
        <w:tab/>
        <w:t>В соответствии со статьями 3.2</w:t>
      </w:r>
      <w:r w:rsidRPr="00A0678A">
        <w:rPr>
          <w:sz w:val="22"/>
          <w:szCs w:val="22"/>
        </w:rPr>
        <w:t>, 3.</w:t>
      </w:r>
      <w:r w:rsidR="006C743A">
        <w:rPr>
          <w:sz w:val="22"/>
          <w:szCs w:val="22"/>
        </w:rPr>
        <w:t>3</w:t>
      </w:r>
      <w:r w:rsidRPr="00A0678A">
        <w:rPr>
          <w:sz w:val="22"/>
          <w:szCs w:val="22"/>
        </w:rPr>
        <w:t xml:space="preserve">. настоящего Договора уплатить Застройщику цену Договора. </w:t>
      </w:r>
    </w:p>
    <w:p w:rsidR="00A0678A" w:rsidRPr="00A0678A" w:rsidRDefault="00A0678A" w:rsidP="006C743A">
      <w:pPr>
        <w:widowControl w:val="0"/>
        <w:autoSpaceDE w:val="0"/>
        <w:autoSpaceDN w:val="0"/>
        <w:adjustRightInd w:val="0"/>
        <w:spacing w:line="300" w:lineRule="exact"/>
        <w:ind w:right="48" w:firstLine="540"/>
        <w:jc w:val="both"/>
        <w:rPr>
          <w:sz w:val="22"/>
          <w:szCs w:val="22"/>
        </w:rPr>
      </w:pPr>
      <w:r w:rsidRPr="00A0678A">
        <w:rPr>
          <w:sz w:val="22"/>
          <w:szCs w:val="22"/>
        </w:rPr>
        <w:t>2.3.2.</w:t>
      </w:r>
      <w:r w:rsidRPr="00A0678A">
        <w:rPr>
          <w:sz w:val="22"/>
          <w:szCs w:val="22"/>
        </w:rPr>
        <w:tab/>
        <w:t xml:space="preserve">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Участника, Участник незамедлительно, но в любом случае не позднее, чем в течение 5 (Пяти) рабочих дней с момента получения письменного запроса Застройщика, предоставит Застройщику такие документы. </w:t>
      </w:r>
    </w:p>
    <w:p w:rsidR="006C743A" w:rsidRDefault="00A0678A" w:rsidP="006C743A">
      <w:pPr>
        <w:pStyle w:val="a8"/>
        <w:spacing w:after="0" w:line="300" w:lineRule="exact"/>
        <w:ind w:firstLine="547"/>
        <w:rPr>
          <w:sz w:val="22"/>
          <w:szCs w:val="22"/>
        </w:rPr>
      </w:pPr>
      <w:r w:rsidRPr="00A0678A">
        <w:rPr>
          <w:sz w:val="22"/>
          <w:szCs w:val="22"/>
        </w:rPr>
        <w:t>2.3.3.</w:t>
      </w:r>
      <w:r w:rsidRPr="00A0678A">
        <w:rPr>
          <w:sz w:val="22"/>
          <w:szCs w:val="22"/>
        </w:rPr>
        <w:tab/>
        <w:t>После ввода Комплекса в эксплуатацию принять Квартиру в натуре от Застройщика по Акту приема-передачи  Квартиры в течение 7 (Семи) календарных дней с момента получения уведомления от Застройщика о готовности к передаче Квартиры.</w:t>
      </w:r>
      <w:r w:rsidR="006C743A">
        <w:rPr>
          <w:sz w:val="22"/>
          <w:szCs w:val="22"/>
        </w:rPr>
        <w:t xml:space="preserve"> </w:t>
      </w:r>
    </w:p>
    <w:p w:rsidR="00A0678A" w:rsidRPr="00A0678A" w:rsidRDefault="00A0678A" w:rsidP="006C743A">
      <w:pPr>
        <w:pStyle w:val="a8"/>
        <w:spacing w:after="0" w:line="300" w:lineRule="exact"/>
        <w:ind w:firstLine="547"/>
        <w:rPr>
          <w:sz w:val="22"/>
          <w:szCs w:val="22"/>
        </w:rPr>
      </w:pPr>
      <w:r w:rsidRPr="00A0678A">
        <w:rPr>
          <w:sz w:val="22"/>
          <w:szCs w:val="22"/>
        </w:rPr>
        <w:t>2.3.4.</w:t>
      </w:r>
      <w:r w:rsidRPr="00A0678A">
        <w:rPr>
          <w:sz w:val="22"/>
          <w:szCs w:val="22"/>
        </w:rPr>
        <w:tab/>
        <w:t>Нести все расходы, предусмотренные п. 3.</w:t>
      </w:r>
      <w:r w:rsidR="006C743A">
        <w:rPr>
          <w:sz w:val="22"/>
          <w:szCs w:val="22"/>
        </w:rPr>
        <w:t>5.</w:t>
      </w:r>
      <w:r w:rsidRPr="00A0678A">
        <w:rPr>
          <w:sz w:val="22"/>
          <w:szCs w:val="22"/>
        </w:rPr>
        <w:t xml:space="preserve"> настоящего Договора.</w:t>
      </w:r>
    </w:p>
    <w:p w:rsidR="00A0678A" w:rsidRPr="00A0678A" w:rsidRDefault="00A0678A" w:rsidP="006C743A">
      <w:pPr>
        <w:widowControl w:val="0"/>
        <w:tabs>
          <w:tab w:val="left" w:pos="0"/>
        </w:tabs>
        <w:autoSpaceDE w:val="0"/>
        <w:autoSpaceDN w:val="0"/>
        <w:adjustRightInd w:val="0"/>
        <w:spacing w:line="300" w:lineRule="exact"/>
        <w:ind w:firstLine="547"/>
        <w:jc w:val="both"/>
        <w:rPr>
          <w:sz w:val="22"/>
          <w:szCs w:val="22"/>
        </w:rPr>
      </w:pPr>
      <w:r w:rsidRPr="00A0678A">
        <w:rPr>
          <w:bCs/>
          <w:sz w:val="22"/>
          <w:szCs w:val="22"/>
        </w:rPr>
        <w:t>2.3.5.</w:t>
      </w:r>
      <w:r w:rsidRPr="00A0678A">
        <w:rPr>
          <w:sz w:val="22"/>
          <w:szCs w:val="22"/>
        </w:rPr>
        <w:tab/>
        <w:t xml:space="preserve">Принимая во внимание, что  Комплекс представляет собой сложное с инженерной точки зрения сооружение,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967119">
        <w:rPr>
          <w:sz w:val="22"/>
          <w:szCs w:val="22"/>
        </w:rPr>
        <w:t>в</w:t>
      </w:r>
      <w:r w:rsidRPr="00A0678A">
        <w:rPr>
          <w:sz w:val="22"/>
          <w:szCs w:val="22"/>
        </w:rPr>
        <w:t xml:space="preserve"> момент передачи Квартиры в натуре по Акту приема-передачи  Квартиры заключить договор на эксплуатационное и техническое обслуживание Квартиры и площадей общего пользования Комплекса. </w:t>
      </w:r>
    </w:p>
    <w:p w:rsidR="00A0678A" w:rsidRDefault="00A0678A" w:rsidP="006C743A">
      <w:pPr>
        <w:widowControl w:val="0"/>
        <w:tabs>
          <w:tab w:val="left" w:pos="0"/>
        </w:tabs>
        <w:autoSpaceDE w:val="0"/>
        <w:autoSpaceDN w:val="0"/>
        <w:adjustRightInd w:val="0"/>
        <w:spacing w:line="300" w:lineRule="exact"/>
        <w:ind w:firstLine="547"/>
        <w:jc w:val="both"/>
        <w:rPr>
          <w:sz w:val="22"/>
          <w:szCs w:val="22"/>
        </w:rPr>
      </w:pPr>
      <w:r w:rsidRPr="00A0678A">
        <w:rPr>
          <w:sz w:val="22"/>
          <w:szCs w:val="22"/>
        </w:rPr>
        <w:t>2.3.6. До оформления права собственности на Квартиру не осуществлять действия, направленные на переустройство и/или перепланировку Квартиры.</w:t>
      </w:r>
    </w:p>
    <w:p w:rsidR="00A0678A" w:rsidRPr="00A0678A" w:rsidRDefault="00A0678A" w:rsidP="00A0678A">
      <w:pPr>
        <w:widowControl w:val="0"/>
        <w:tabs>
          <w:tab w:val="left" w:pos="0"/>
        </w:tabs>
        <w:autoSpaceDE w:val="0"/>
        <w:autoSpaceDN w:val="0"/>
        <w:adjustRightInd w:val="0"/>
        <w:spacing w:line="300" w:lineRule="exact"/>
        <w:ind w:firstLine="547"/>
        <w:jc w:val="both"/>
        <w:rPr>
          <w:sz w:val="22"/>
          <w:szCs w:val="22"/>
        </w:rPr>
      </w:pPr>
    </w:p>
    <w:p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3. Стоимость Договора и порядок расчетов</w:t>
      </w:r>
    </w:p>
    <w:p w:rsidR="00A0678A" w:rsidRPr="00A0678A" w:rsidRDefault="00A0678A" w:rsidP="00A0678A">
      <w:pPr>
        <w:widowControl w:val="0"/>
        <w:tabs>
          <w:tab w:val="left" w:pos="0"/>
        </w:tabs>
        <w:autoSpaceDE w:val="0"/>
        <w:autoSpaceDN w:val="0"/>
        <w:adjustRightInd w:val="0"/>
        <w:spacing w:line="300" w:lineRule="exact"/>
        <w:ind w:firstLine="547"/>
        <w:jc w:val="both"/>
        <w:rPr>
          <w:sz w:val="22"/>
          <w:szCs w:val="22"/>
        </w:rPr>
      </w:pPr>
      <w:r w:rsidRPr="00A0678A">
        <w:rPr>
          <w:sz w:val="22"/>
          <w:szCs w:val="22"/>
        </w:rPr>
        <w:t>3.1. Цена Договора (размер денежных средств, подлежащих уплате Участником на возмещение затрат на строительство (создание) Квартиры и на оплату услуг Застройщика) составляет</w:t>
      </w:r>
      <w:r w:rsidR="00637231">
        <w:rPr>
          <w:sz w:val="22"/>
          <w:szCs w:val="22"/>
        </w:rPr>
        <w:t xml:space="preserve"> </w:t>
      </w:r>
      <w:r w:rsidR="00312C0A">
        <w:rPr>
          <w:sz w:val="22"/>
          <w:szCs w:val="22"/>
        </w:rPr>
        <w:t>____</w:t>
      </w:r>
      <w:r w:rsidRPr="00B81CAF">
        <w:rPr>
          <w:b/>
          <w:sz w:val="22"/>
          <w:szCs w:val="22"/>
        </w:rPr>
        <w:t>(</w:t>
      </w:r>
      <w:r w:rsidR="00F07067">
        <w:rPr>
          <w:b/>
          <w:sz w:val="22"/>
          <w:szCs w:val="22"/>
        </w:rPr>
        <w:t xml:space="preserve">) рубля </w:t>
      </w:r>
      <w:r w:rsidR="00312C0A">
        <w:rPr>
          <w:b/>
          <w:sz w:val="22"/>
          <w:szCs w:val="22"/>
        </w:rPr>
        <w:t>__</w:t>
      </w:r>
      <w:r w:rsidR="00B81CAF" w:rsidRPr="00B81CAF">
        <w:rPr>
          <w:b/>
          <w:sz w:val="22"/>
          <w:szCs w:val="22"/>
        </w:rPr>
        <w:t xml:space="preserve"> копейки</w:t>
      </w:r>
      <w:r w:rsidR="00B81CAF">
        <w:rPr>
          <w:sz w:val="22"/>
          <w:szCs w:val="22"/>
        </w:rPr>
        <w:t xml:space="preserve"> </w:t>
      </w:r>
      <w:r w:rsidRPr="00A0678A">
        <w:rPr>
          <w:sz w:val="22"/>
          <w:szCs w:val="22"/>
        </w:rPr>
        <w:t xml:space="preserve">(НДС не облагается), из расчета  </w:t>
      </w:r>
      <w:r w:rsidRPr="00B81CAF">
        <w:rPr>
          <w:b/>
          <w:sz w:val="22"/>
          <w:szCs w:val="22"/>
        </w:rPr>
        <w:t xml:space="preserve">()  рублей </w:t>
      </w:r>
      <w:r w:rsidR="00312C0A">
        <w:rPr>
          <w:b/>
          <w:sz w:val="22"/>
          <w:szCs w:val="22"/>
        </w:rPr>
        <w:t>___</w:t>
      </w:r>
      <w:r w:rsidR="00B81CAF" w:rsidRPr="00B81CAF">
        <w:rPr>
          <w:b/>
          <w:sz w:val="22"/>
          <w:szCs w:val="22"/>
        </w:rPr>
        <w:t xml:space="preserve"> </w:t>
      </w:r>
      <w:r w:rsidR="00B81CAF" w:rsidRPr="00522BD7">
        <w:rPr>
          <w:b/>
          <w:sz w:val="22"/>
          <w:szCs w:val="22"/>
        </w:rPr>
        <w:t xml:space="preserve">копейки </w:t>
      </w:r>
      <w:r w:rsidRPr="00522BD7">
        <w:rPr>
          <w:b/>
          <w:sz w:val="22"/>
          <w:szCs w:val="22"/>
        </w:rPr>
        <w:t>за 1 кв.м.</w:t>
      </w:r>
      <w:r w:rsidRPr="00A0678A">
        <w:rPr>
          <w:sz w:val="22"/>
          <w:szCs w:val="22"/>
        </w:rPr>
        <w:t xml:space="preserve"> Денежные средства, полученные на оплату услуг Застройщика, расходуются им по своему усмотрению. Услуги Застройщика считаются оказанными по окончании строительства Комплекса на дату передачи Участнику Квартиры по Акту приема-передачи в соответствии с условиями п. 4.1 Договора. 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Комплексу и Квартире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Комплексу и Квартире в частности. В случае возникновения разницы между проектной площадью Квартиры, указанной в пункте 1.2. настоящего Договора, и окончательной площадью Квартиры, определенной на основании обмеров, полученных в результате проведения технической инвентаризации и/или кадастровых работ по Комплексу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  </w:t>
      </w:r>
      <w:r w:rsidR="00976708">
        <w:rPr>
          <w:sz w:val="22"/>
          <w:szCs w:val="22"/>
        </w:rPr>
        <w:t>____</w:t>
      </w:r>
      <w:r w:rsidR="00F07067" w:rsidRPr="00B81CAF">
        <w:rPr>
          <w:b/>
          <w:sz w:val="22"/>
          <w:szCs w:val="22"/>
        </w:rPr>
        <w:t xml:space="preserve">()  рублей </w:t>
      </w:r>
      <w:r w:rsidR="00976708">
        <w:rPr>
          <w:b/>
          <w:sz w:val="22"/>
          <w:szCs w:val="22"/>
        </w:rPr>
        <w:t>_____</w:t>
      </w:r>
      <w:r w:rsidR="00F07067" w:rsidRPr="00B81CAF">
        <w:rPr>
          <w:b/>
          <w:sz w:val="22"/>
          <w:szCs w:val="22"/>
        </w:rPr>
        <w:t xml:space="preserve"> копейки</w:t>
      </w:r>
      <w:r w:rsidRPr="00A0678A">
        <w:rPr>
          <w:sz w:val="22"/>
          <w:szCs w:val="22"/>
        </w:rPr>
        <w:t xml:space="preserve"> (НДС не облагается), которая умножается на окончательную площадь Квартиры, определенную на основании обмеров, полученных в результате проведения технической инвентаризации и/или кадастровых работ по Комплексу и Квартире в частности.</w:t>
      </w:r>
    </w:p>
    <w:p w:rsidR="00A0678A" w:rsidRPr="00A0678A" w:rsidRDefault="00A0678A" w:rsidP="00A0678A">
      <w:pPr>
        <w:widowControl w:val="0"/>
        <w:tabs>
          <w:tab w:val="left" w:pos="0"/>
        </w:tabs>
        <w:autoSpaceDE w:val="0"/>
        <w:autoSpaceDN w:val="0"/>
        <w:adjustRightInd w:val="0"/>
        <w:spacing w:line="300" w:lineRule="exact"/>
        <w:ind w:firstLine="547"/>
        <w:jc w:val="both"/>
        <w:rPr>
          <w:sz w:val="22"/>
          <w:szCs w:val="22"/>
        </w:rPr>
      </w:pPr>
      <w:r w:rsidRPr="00A0678A">
        <w:rPr>
          <w:sz w:val="22"/>
          <w:szCs w:val="22"/>
        </w:rPr>
        <w:t>3.2. Если по результатам обмеров, полученных в результате проведения технической инвентаризации и/или кадастровых работ по Комплексу и Квартире в частности, окончательная площадь Квартиры оказалась больше проектной площади, указанной в п. 1.2 Договора на 2% (два процента) и более, Участник обязан внести дополнительные денежные средства в размере, определяемом п. 3.1 Договора, в течение 10 (Десяти) календарных дней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проектной площади, указанной в п. 1.2 Договора на 2% (два процента) и более, Застройщик обязан возвратить Участнику разницу между внесенными им денежными средствами и денежными средствами, необходимыми для строительства  Квартиры.</w:t>
      </w:r>
    </w:p>
    <w:p w:rsidR="00A0678A" w:rsidRPr="00A0678A" w:rsidRDefault="00A0678A" w:rsidP="00A0678A">
      <w:pPr>
        <w:widowControl w:val="0"/>
        <w:tabs>
          <w:tab w:val="left" w:pos="0"/>
        </w:tabs>
        <w:autoSpaceDE w:val="0"/>
        <w:autoSpaceDN w:val="0"/>
        <w:adjustRightInd w:val="0"/>
        <w:spacing w:line="300" w:lineRule="exact"/>
        <w:ind w:firstLine="547"/>
        <w:jc w:val="both"/>
        <w:rPr>
          <w:sz w:val="22"/>
          <w:szCs w:val="22"/>
        </w:rPr>
      </w:pPr>
      <w:r w:rsidRPr="00A0678A">
        <w:rPr>
          <w:sz w:val="22"/>
          <w:szCs w:val="22"/>
        </w:rPr>
        <w:t xml:space="preserve">В указанных случаях Участник обязуется в течение 10 (Десяти) календарных дней с даты получения от </w:t>
      </w:r>
      <w:r w:rsidRPr="00A0678A">
        <w:rPr>
          <w:sz w:val="22"/>
          <w:szCs w:val="22"/>
        </w:rPr>
        <w:lastRenderedPageBreak/>
        <w:t xml:space="preserve">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 все необходимые действия для его регистрации в органе, осуществляющим </w:t>
      </w:r>
      <w:r w:rsidR="00CD2CD2">
        <w:rPr>
          <w:sz w:val="22"/>
          <w:szCs w:val="22"/>
        </w:rPr>
        <w:t xml:space="preserve">государственный кадастровый учет и </w:t>
      </w:r>
      <w:r w:rsidRPr="00A0678A">
        <w:rPr>
          <w:sz w:val="22"/>
          <w:szCs w:val="22"/>
        </w:rPr>
        <w:t>государственную регистрацию прав.</w:t>
      </w:r>
    </w:p>
    <w:p w:rsidR="00522BD7" w:rsidRDefault="00A0678A" w:rsidP="00522BD7">
      <w:pPr>
        <w:spacing w:line="276" w:lineRule="auto"/>
        <w:ind w:firstLine="567"/>
        <w:jc w:val="both"/>
        <w:rPr>
          <w:sz w:val="22"/>
          <w:szCs w:val="22"/>
        </w:rPr>
      </w:pPr>
      <w:r w:rsidRPr="00A0678A">
        <w:rPr>
          <w:sz w:val="22"/>
          <w:szCs w:val="22"/>
        </w:rPr>
        <w:t>3.3. </w:t>
      </w:r>
      <w:r w:rsidR="00522BD7">
        <w:rPr>
          <w:sz w:val="22"/>
          <w:szCs w:val="22"/>
        </w:rPr>
        <w:t xml:space="preserve">Оплата Цены Договора производится Участником </w:t>
      </w:r>
      <w:r w:rsidR="00522BD7" w:rsidRPr="007C762D">
        <w:rPr>
          <w:sz w:val="22"/>
          <w:szCs w:val="22"/>
        </w:rPr>
        <w:t xml:space="preserve">в безналичном порядке в форме расчетов по аккредитиву, открываемому Участником в течение </w:t>
      </w:r>
      <w:r w:rsidR="00522BD7" w:rsidRPr="00E505F8">
        <w:rPr>
          <w:b/>
          <w:sz w:val="22"/>
          <w:szCs w:val="22"/>
        </w:rPr>
        <w:t>4 (четырех) рабочих дней</w:t>
      </w:r>
      <w:r w:rsidR="00522BD7" w:rsidRPr="007C762D">
        <w:rPr>
          <w:sz w:val="22"/>
          <w:szCs w:val="22"/>
        </w:rPr>
        <w:t xml:space="preserve"> с даты подписания сторонами настоящего Договора за свой счёт и своими силами</w:t>
      </w:r>
      <w:r w:rsidR="00522BD7">
        <w:rPr>
          <w:sz w:val="22"/>
          <w:szCs w:val="22"/>
        </w:rPr>
        <w:t xml:space="preserve"> </w:t>
      </w:r>
      <w:r w:rsidR="00522BD7" w:rsidRPr="007C762D">
        <w:rPr>
          <w:sz w:val="22"/>
          <w:szCs w:val="22"/>
        </w:rPr>
        <w:t>в пользу Застройщика</w:t>
      </w:r>
      <w:r w:rsidR="00522BD7">
        <w:rPr>
          <w:sz w:val="22"/>
          <w:szCs w:val="22"/>
        </w:rPr>
        <w:t xml:space="preserve"> (далее- Аккредитив)</w:t>
      </w:r>
      <w:r w:rsidR="00522BD7" w:rsidRPr="007C762D">
        <w:rPr>
          <w:sz w:val="22"/>
          <w:szCs w:val="22"/>
        </w:rPr>
        <w:t>, на следующих условиях</w:t>
      </w:r>
      <w:r w:rsidR="00522BD7">
        <w:rPr>
          <w:sz w:val="22"/>
          <w:szCs w:val="22"/>
        </w:rPr>
        <w:t>:</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Вид Аккредитива – безотзывный покрытый документарный.</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 xml:space="preserve">Сумма Аккредитива: </w:t>
      </w:r>
      <w:r w:rsidR="00976708">
        <w:rPr>
          <w:rFonts w:ascii="Times New Roman" w:hAnsi="Times New Roman"/>
        </w:rPr>
        <w:t>_____</w:t>
      </w:r>
      <w:r w:rsidRPr="00522BD7">
        <w:rPr>
          <w:rFonts w:ascii="Times New Roman" w:hAnsi="Times New Roman"/>
        </w:rPr>
        <w:t xml:space="preserve">() рубля </w:t>
      </w:r>
      <w:r w:rsidR="00976708">
        <w:rPr>
          <w:rFonts w:ascii="Times New Roman" w:hAnsi="Times New Roman"/>
        </w:rPr>
        <w:t>___</w:t>
      </w:r>
      <w:r w:rsidRPr="00522BD7">
        <w:rPr>
          <w:rFonts w:ascii="Times New Roman" w:hAnsi="Times New Roman"/>
        </w:rPr>
        <w:t xml:space="preserve"> копейки. </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Плательщик –</w:t>
      </w:r>
      <w:r w:rsidR="00976708">
        <w:rPr>
          <w:rFonts w:ascii="Times New Roman" w:hAnsi="Times New Roman"/>
        </w:rPr>
        <w:t>____</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Получатель –</w:t>
      </w:r>
      <w:r w:rsidR="00A807B6">
        <w:rPr>
          <w:rFonts w:ascii="Times New Roman" w:hAnsi="Times New Roman"/>
        </w:rPr>
        <w:t xml:space="preserve"> </w:t>
      </w:r>
      <w:r w:rsidRPr="00522BD7">
        <w:rPr>
          <w:rFonts w:ascii="Times New Roman" w:hAnsi="Times New Roman"/>
        </w:rPr>
        <w:t xml:space="preserve">АО «Мосстройснаб», место нахождения: </w:t>
      </w:r>
      <w:r w:rsidR="00BE1392" w:rsidRPr="00415EF3">
        <w:rPr>
          <w:rFonts w:ascii="Times New Roman" w:hAnsi="Times New Roman"/>
        </w:rPr>
        <w:t>109651, Российская Федерация, г. Москва, ул. Донецкая, д. 30, стр. 11, пом. 1А, комн. 2</w:t>
      </w:r>
      <w:r w:rsidRPr="00BE1392">
        <w:rPr>
          <w:rFonts w:ascii="Times New Roman" w:hAnsi="Times New Roman"/>
        </w:rPr>
        <w:t>,</w:t>
      </w:r>
      <w:r w:rsidRPr="00522BD7">
        <w:rPr>
          <w:rFonts w:ascii="Times New Roman" w:hAnsi="Times New Roman"/>
        </w:rPr>
        <w:t xml:space="preserve"> ИНН 7710012589, КПП 772301001, ОГРН 1027700231569,  р/с № 40702810720140243204 в ПАО «Промсвязьбанк»  к/с № 30101810400000000555, БИК 044525555</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Банк-Эмитент – Публичное акционерное общество «Промсвязьбанк» г. Москва, расположенный по адресу: Российская Федерация, 109052, г. Москва, ул. Смирновская, д. 10, стр. 22, ИНН 7744000912, к/с 30101810400000000555,  БИК 044525555</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Исполняющий банк – Публичное акционерное общество «Промсвязьбанк» г. Москва, ИНН 7744000912, расположенный по адресу: Российская Федерация, 109052, г. Москва, ул. Смирновская, д. 10, стр. 22,  к/с 30101810400000000555,  БИК 044525555.</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 xml:space="preserve">Срок действия Аккредитива – </w:t>
      </w:r>
      <w:r w:rsidR="009B0B57">
        <w:rPr>
          <w:rFonts w:ascii="Times New Roman" w:hAnsi="Times New Roman"/>
        </w:rPr>
        <w:t>90</w:t>
      </w:r>
      <w:r w:rsidR="009B0B57" w:rsidRPr="008C0F97">
        <w:rPr>
          <w:rFonts w:ascii="Times New Roman" w:hAnsi="Times New Roman"/>
        </w:rPr>
        <w:t xml:space="preserve"> (</w:t>
      </w:r>
      <w:r w:rsidR="009B0B57">
        <w:rPr>
          <w:rFonts w:ascii="Times New Roman" w:hAnsi="Times New Roman"/>
        </w:rPr>
        <w:t>девяносто</w:t>
      </w:r>
      <w:r w:rsidR="009B0B57" w:rsidRPr="008C0F97">
        <w:rPr>
          <w:rFonts w:ascii="Times New Roman" w:hAnsi="Times New Roman"/>
        </w:rPr>
        <w:t>) календарных дней с даты открытия</w:t>
      </w:r>
      <w:r w:rsidR="009B0B57">
        <w:rPr>
          <w:rFonts w:ascii="Times New Roman" w:hAnsi="Times New Roman"/>
        </w:rPr>
        <w:t xml:space="preserve"> </w:t>
      </w:r>
      <w:r w:rsidR="009B0B57" w:rsidRPr="008C0F97">
        <w:rPr>
          <w:rFonts w:ascii="Times New Roman" w:hAnsi="Times New Roman"/>
        </w:rPr>
        <w:t>в ПАО «Промсвязьбанк»</w:t>
      </w:r>
      <w:r w:rsidR="009B0B57">
        <w:rPr>
          <w:rFonts w:ascii="Times New Roman" w:hAnsi="Times New Roman"/>
        </w:rPr>
        <w:t xml:space="preserve">, </w:t>
      </w:r>
      <w:r w:rsidR="009B0B57" w:rsidRPr="008C0F97">
        <w:rPr>
          <w:rFonts w:ascii="Times New Roman" w:hAnsi="Times New Roman"/>
        </w:rPr>
        <w:t>с возможной пролонгацией срока действия;</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 xml:space="preserve">Платеж по Аккредитиву производится Исполняющим банком по представлению следующего документа не позднее окончания срока действия Аккредитива: </w:t>
      </w:r>
    </w:p>
    <w:p w:rsidR="00070896" w:rsidRPr="00522BD7" w:rsidRDefault="00070896" w:rsidP="0099164A">
      <w:pPr>
        <w:pStyle w:val="af7"/>
        <w:numPr>
          <w:ilvl w:val="0"/>
          <w:numId w:val="40"/>
        </w:numPr>
        <w:jc w:val="both"/>
        <w:rPr>
          <w:rFonts w:ascii="Times New Roman" w:hAnsi="Times New Roman"/>
        </w:rPr>
      </w:pPr>
      <w:r w:rsidRPr="00522BD7">
        <w:rPr>
          <w:rFonts w:ascii="Times New Roman" w:hAnsi="Times New Roman"/>
        </w:rPr>
        <w:t>зарегистрированный в установленном порядке уполномоченным органом по</w:t>
      </w:r>
      <w:r w:rsidR="00CD2CD2">
        <w:rPr>
          <w:rFonts w:ascii="Times New Roman" w:hAnsi="Times New Roman"/>
        </w:rPr>
        <w:t xml:space="preserve"> государственному кадастровому учету и</w:t>
      </w:r>
      <w:r w:rsidRPr="00522BD7">
        <w:rPr>
          <w:rFonts w:ascii="Times New Roman" w:hAnsi="Times New Roman"/>
        </w:rPr>
        <w:t xml:space="preserve"> государственной регистрации прав Договор </w:t>
      </w:r>
      <w:r w:rsidR="00804C0B">
        <w:rPr>
          <w:rFonts w:ascii="Times New Roman" w:hAnsi="Times New Roman"/>
        </w:rPr>
        <w:t xml:space="preserve">долевого </w:t>
      </w:r>
      <w:r w:rsidRPr="00522BD7">
        <w:rPr>
          <w:rFonts w:ascii="Times New Roman" w:hAnsi="Times New Roman"/>
        </w:rPr>
        <w:t>участия в строительстве, заключенный Застройщиком и Участником в соответствии настоящим Договором (подлинник или нотариально удостоверенная копия).</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Платеж Застройщику по Аккредитиву (исполнение Аккредитива) производится в рублях.</w:t>
      </w:r>
    </w:p>
    <w:p w:rsidR="00070896" w:rsidRPr="00522BD7" w:rsidRDefault="00070896" w:rsidP="00522BD7">
      <w:pPr>
        <w:pStyle w:val="af7"/>
        <w:numPr>
          <w:ilvl w:val="0"/>
          <w:numId w:val="39"/>
        </w:numPr>
        <w:jc w:val="both"/>
        <w:rPr>
          <w:rFonts w:ascii="Times New Roman" w:hAnsi="Times New Roman"/>
        </w:rPr>
      </w:pPr>
      <w:r w:rsidRPr="00522BD7">
        <w:rPr>
          <w:rFonts w:ascii="Times New Roman" w:hAnsi="Times New Roman"/>
        </w:rPr>
        <w:t xml:space="preserve">Частичные выплаты по Аккредитиву запрещены. </w:t>
      </w:r>
    </w:p>
    <w:p w:rsidR="00070896" w:rsidRDefault="00070896" w:rsidP="00522BD7">
      <w:pPr>
        <w:pStyle w:val="af7"/>
        <w:numPr>
          <w:ilvl w:val="0"/>
          <w:numId w:val="39"/>
        </w:numPr>
        <w:jc w:val="both"/>
        <w:rPr>
          <w:rFonts w:ascii="Times New Roman" w:hAnsi="Times New Roman"/>
        </w:rPr>
      </w:pPr>
      <w:r w:rsidRPr="00522BD7">
        <w:rPr>
          <w:rFonts w:ascii="Times New Roman" w:hAnsi="Times New Roman"/>
        </w:rPr>
        <w:t xml:space="preserve">Банковские комиссии по открытию Аккредитива, по исполнению (раскрытию) Аккредитива и за изменение условий Аккредитива несет Участник. </w:t>
      </w:r>
    </w:p>
    <w:p w:rsidR="00133C35" w:rsidRDefault="00133C35" w:rsidP="00133C35">
      <w:pPr>
        <w:pStyle w:val="af7"/>
        <w:numPr>
          <w:ilvl w:val="0"/>
          <w:numId w:val="39"/>
        </w:numPr>
        <w:jc w:val="both"/>
        <w:rPr>
          <w:rFonts w:ascii="Times New Roman" w:hAnsi="Times New Roman"/>
        </w:rPr>
      </w:pPr>
      <w:r w:rsidRPr="00133C35">
        <w:rPr>
          <w:rFonts w:ascii="Times New Roman" w:hAnsi="Times New Roman"/>
        </w:rPr>
        <w:t>Обязательства Участника по открытию Аккредитива считаются исполненными в дату получения Застройщиком подтверждения об открытии Аккредитива в полном объеме в соответствии с условиями настоящего Договора.</w:t>
      </w:r>
    </w:p>
    <w:p w:rsidR="00133C35" w:rsidRPr="00133C35" w:rsidRDefault="00133C35" w:rsidP="00133C35">
      <w:pPr>
        <w:pStyle w:val="af7"/>
        <w:numPr>
          <w:ilvl w:val="0"/>
          <w:numId w:val="39"/>
        </w:numPr>
        <w:tabs>
          <w:tab w:val="num" w:pos="0"/>
        </w:tabs>
        <w:jc w:val="both"/>
      </w:pPr>
      <w:r w:rsidRPr="00133C35">
        <w:rPr>
          <w:rFonts w:ascii="Times New Roman" w:hAnsi="Times New Roman"/>
        </w:rPr>
        <w:t>Проценты на сумму Аккредитива не начисляются и не оплачиваются</w:t>
      </w:r>
      <w:r w:rsidRPr="00133C35">
        <w:t>.</w:t>
      </w:r>
    </w:p>
    <w:p w:rsidR="00070896" w:rsidRDefault="00133C35" w:rsidP="00C17EBE">
      <w:pPr>
        <w:tabs>
          <w:tab w:val="num" w:pos="0"/>
        </w:tabs>
        <w:spacing w:line="276" w:lineRule="auto"/>
        <w:ind w:firstLine="567"/>
        <w:jc w:val="both"/>
        <w:rPr>
          <w:sz w:val="22"/>
          <w:szCs w:val="22"/>
        </w:rPr>
      </w:pPr>
      <w:r>
        <w:rPr>
          <w:sz w:val="22"/>
          <w:szCs w:val="22"/>
        </w:rPr>
        <w:t>3.4.</w:t>
      </w:r>
      <w:r w:rsidR="00070896" w:rsidRPr="0002318C">
        <w:rPr>
          <w:sz w:val="22"/>
          <w:szCs w:val="22"/>
        </w:rPr>
        <w:t xml:space="preserve"> Обязательства Участника по оплате Цены </w:t>
      </w:r>
      <w:r w:rsidR="00070896">
        <w:rPr>
          <w:sz w:val="22"/>
          <w:szCs w:val="22"/>
        </w:rPr>
        <w:t>Объекта</w:t>
      </w:r>
      <w:r w:rsidR="00070896" w:rsidRPr="0002318C">
        <w:rPr>
          <w:sz w:val="22"/>
          <w:szCs w:val="22"/>
        </w:rPr>
        <w:t xml:space="preserve"> считаются исполненными Участником в дату поступления </w:t>
      </w:r>
      <w:r>
        <w:rPr>
          <w:sz w:val="22"/>
          <w:szCs w:val="22"/>
        </w:rPr>
        <w:t xml:space="preserve">всех </w:t>
      </w:r>
      <w:r w:rsidR="00070896" w:rsidRPr="0002318C">
        <w:rPr>
          <w:sz w:val="22"/>
          <w:szCs w:val="22"/>
        </w:rPr>
        <w:t>денежных средств на расчетный счет Застройщика в полном объеме.</w:t>
      </w:r>
    </w:p>
    <w:p w:rsidR="00A0678A" w:rsidRPr="00A0678A" w:rsidRDefault="00070896" w:rsidP="00531986">
      <w:pPr>
        <w:tabs>
          <w:tab w:val="num" w:pos="0"/>
        </w:tabs>
        <w:spacing w:line="276" w:lineRule="auto"/>
        <w:ind w:firstLine="567"/>
        <w:jc w:val="both"/>
        <w:rPr>
          <w:sz w:val="22"/>
          <w:szCs w:val="22"/>
        </w:rPr>
      </w:pPr>
      <w:r>
        <w:rPr>
          <w:sz w:val="22"/>
          <w:szCs w:val="22"/>
        </w:rPr>
        <w:t>3.</w:t>
      </w:r>
      <w:r w:rsidR="00133C35">
        <w:rPr>
          <w:sz w:val="22"/>
          <w:szCs w:val="22"/>
        </w:rPr>
        <w:t>5</w:t>
      </w:r>
      <w:r>
        <w:rPr>
          <w:sz w:val="22"/>
          <w:szCs w:val="22"/>
        </w:rPr>
        <w:t>.</w:t>
      </w:r>
      <w:r w:rsidR="00531986">
        <w:rPr>
          <w:sz w:val="22"/>
          <w:szCs w:val="22"/>
        </w:rPr>
        <w:t xml:space="preserve"> </w:t>
      </w:r>
      <w:r w:rsidR="00A0678A" w:rsidRPr="00A0678A">
        <w:rPr>
          <w:sz w:val="22"/>
          <w:szCs w:val="22"/>
        </w:rPr>
        <w:t xml:space="preserve">Участник несет расходы по государственной регистрации </w:t>
      </w:r>
      <w:r w:rsidR="00133C35">
        <w:rPr>
          <w:sz w:val="22"/>
          <w:szCs w:val="22"/>
        </w:rPr>
        <w:t>настоящего Договора</w:t>
      </w:r>
      <w:r w:rsidR="008D3B74">
        <w:rPr>
          <w:sz w:val="22"/>
          <w:szCs w:val="22"/>
        </w:rPr>
        <w:t>,</w:t>
      </w:r>
      <w:r w:rsidR="00133C35">
        <w:rPr>
          <w:sz w:val="22"/>
          <w:szCs w:val="22"/>
        </w:rPr>
        <w:t xml:space="preserve"> а также</w:t>
      </w:r>
      <w:r w:rsidR="008D3B74">
        <w:rPr>
          <w:sz w:val="22"/>
          <w:szCs w:val="22"/>
        </w:rPr>
        <w:t xml:space="preserve"> по</w:t>
      </w:r>
      <w:r w:rsidR="00133C35">
        <w:rPr>
          <w:sz w:val="22"/>
          <w:szCs w:val="22"/>
        </w:rPr>
        <w:t xml:space="preserve"> </w:t>
      </w:r>
      <w:r w:rsidR="008D3B74" w:rsidRPr="00A0678A">
        <w:rPr>
          <w:sz w:val="22"/>
          <w:szCs w:val="22"/>
        </w:rPr>
        <w:t xml:space="preserve">государственной регистрации </w:t>
      </w:r>
      <w:r w:rsidR="00A0678A" w:rsidRPr="00A0678A">
        <w:rPr>
          <w:sz w:val="22"/>
          <w:szCs w:val="22"/>
        </w:rPr>
        <w:t>права собственности Участника на Квартиру, которые включают все нотариальные издержки (в случае их возникновения), расходы по 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r w:rsidR="008D3B74">
        <w:rPr>
          <w:sz w:val="22"/>
          <w:szCs w:val="22"/>
        </w:rPr>
        <w:t xml:space="preserve"> и/или настоящего Договора</w:t>
      </w:r>
      <w:r w:rsidR="00A0678A" w:rsidRPr="00A0678A">
        <w:rPr>
          <w:sz w:val="22"/>
          <w:szCs w:val="22"/>
        </w:rPr>
        <w:t>.</w:t>
      </w:r>
    </w:p>
    <w:p w:rsidR="00A0678A" w:rsidRPr="00A0678A" w:rsidRDefault="00531986" w:rsidP="00531986">
      <w:pPr>
        <w:widowControl w:val="0"/>
        <w:autoSpaceDE w:val="0"/>
        <w:autoSpaceDN w:val="0"/>
        <w:adjustRightInd w:val="0"/>
        <w:spacing w:line="300" w:lineRule="exact"/>
        <w:ind w:firstLine="567"/>
        <w:jc w:val="both"/>
        <w:rPr>
          <w:sz w:val="22"/>
          <w:szCs w:val="22"/>
        </w:rPr>
      </w:pPr>
      <w:r>
        <w:rPr>
          <w:sz w:val="22"/>
          <w:szCs w:val="22"/>
        </w:rPr>
        <w:t>3.</w:t>
      </w:r>
      <w:r w:rsidR="00133C35">
        <w:rPr>
          <w:sz w:val="22"/>
          <w:szCs w:val="22"/>
        </w:rPr>
        <w:t>6</w:t>
      </w:r>
      <w:r>
        <w:rPr>
          <w:sz w:val="22"/>
          <w:szCs w:val="22"/>
        </w:rPr>
        <w:t>.</w:t>
      </w:r>
      <w:r w:rsidR="00A0678A" w:rsidRPr="00A0678A">
        <w:rPr>
          <w:sz w:val="22"/>
          <w:szCs w:val="22"/>
        </w:rPr>
        <w:t xml:space="preserve"> Обязательства Застройщика по Договору считаются исполненными с момента подписания им Акта приема - передачи Квартиры в соответствии с условиями п. 4.1 Договора.  Обязательства Участника по Договору считаются исполненными с момента уплаты им в полном объеме цены Договора в соответствии с п.п.</w:t>
      </w:r>
      <w:r>
        <w:rPr>
          <w:sz w:val="22"/>
          <w:szCs w:val="22"/>
        </w:rPr>
        <w:t xml:space="preserve"> 3.1</w:t>
      </w:r>
      <w:r w:rsidR="00A0678A" w:rsidRPr="00A0678A">
        <w:rPr>
          <w:sz w:val="22"/>
          <w:szCs w:val="22"/>
        </w:rPr>
        <w:t xml:space="preserve">  Договора и подписания Акта приема - передачи Квартиры в соответствии с условиями п. 4.1 </w:t>
      </w:r>
      <w:r w:rsidR="00A0678A" w:rsidRPr="00A0678A">
        <w:rPr>
          <w:sz w:val="22"/>
          <w:szCs w:val="22"/>
        </w:rPr>
        <w:lastRenderedPageBreak/>
        <w:t>Договора.</w:t>
      </w:r>
    </w:p>
    <w:p w:rsidR="00A0678A" w:rsidRPr="00A0678A" w:rsidRDefault="00A0678A" w:rsidP="00A0678A">
      <w:pPr>
        <w:pStyle w:val="3"/>
        <w:spacing w:before="0" w:line="300" w:lineRule="exact"/>
        <w:jc w:val="center"/>
        <w:rPr>
          <w:rFonts w:ascii="Times New Roman" w:hAnsi="Times New Roman" w:cs="Times New Roman"/>
          <w:sz w:val="22"/>
          <w:szCs w:val="22"/>
        </w:rPr>
      </w:pPr>
      <w:r w:rsidRPr="00A0678A">
        <w:rPr>
          <w:rFonts w:ascii="Times New Roman" w:hAnsi="Times New Roman" w:cs="Times New Roman"/>
          <w:color w:val="auto"/>
          <w:sz w:val="22"/>
          <w:szCs w:val="22"/>
        </w:rPr>
        <w:t>4. Порядок приема – передачи Квартиры</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После получения Застройщиком в установленном порядке разрешения на ввод в эксплуатацию  Комплекса, но не ранее выполнения Участником в полном объеме обязательств, предусмотренных п.3.1.-3.4. настоящего Договора, Застройщик обязан передать Квартиру в </w:t>
      </w:r>
      <w:r w:rsidRPr="00A0678A">
        <w:rPr>
          <w:rFonts w:ascii="Times New Roman" w:hAnsi="Times New Roman" w:cs="Times New Roman"/>
          <w:sz w:val="22"/>
          <w:szCs w:val="22"/>
        </w:rPr>
        <w:t>III</w:t>
      </w:r>
      <w:r w:rsidRPr="00A0678A">
        <w:rPr>
          <w:rFonts w:ascii="Times New Roman" w:hAnsi="Times New Roman" w:cs="Times New Roman"/>
          <w:sz w:val="22"/>
          <w:szCs w:val="22"/>
          <w:lang w:val="ru-RU"/>
        </w:rPr>
        <w:t xml:space="preserve"> квартал</w:t>
      </w:r>
      <w:r w:rsidR="00861772">
        <w:rPr>
          <w:rFonts w:ascii="Times New Roman" w:hAnsi="Times New Roman" w:cs="Times New Roman"/>
          <w:sz w:val="22"/>
          <w:szCs w:val="22"/>
          <w:lang w:val="ru-RU"/>
        </w:rPr>
        <w:t>е</w:t>
      </w:r>
      <w:r w:rsidRPr="00A0678A">
        <w:rPr>
          <w:rFonts w:ascii="Times New Roman" w:hAnsi="Times New Roman" w:cs="Times New Roman"/>
          <w:sz w:val="22"/>
          <w:szCs w:val="22"/>
          <w:lang w:val="ru-RU"/>
        </w:rPr>
        <w:t xml:space="preserve"> 2018 года включительно. При этом допускается досрочное исполнение Застройщиком обязательств по передаче Квартиры Участнику. Передача Квартиры Застройщиком и принятие ее Участником осуществляется по</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Акту приема - передачи Квартиры.</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Акту приема - передачи Квартиры несет Застройщик.</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4.4.</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Застройщик не менее чем за 14 (Четырнадцать) рабочих дней до наступления срока начала передачи и принятия Квартиры, обязан направить Участнику сообщение о завершении строительства  Комплекса 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  Комплекса в соответствии с Договором и о готовности Квартиры к передаче, обязан приступить к ее принятию в течение 7 (Семи)</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календарных дней со дня получения указанного сообщения.</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4.5.</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При уклонении Участника от принятия Квартиры в предусмотренный Договором срок или при отказе Участника от принятия Квартиры Застройщик по истечении 1 (Одного) месяца со дня, предусмотренного Договором для передачи Квартиры Участнику, вправе составить односторонний Акт приема - передачи Квартиры.</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4.6.</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После подписания Акта приема-передачи Квартиры Сторонами или составления</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одностороннего</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Акта приема-передачи Застройщиком Участник самостоятельно несет расходы, связанные с эксплуатацией Квартиры и доли в общем имуществе  Комплекса (включая содержание придомовой территории и коммунальные расходы), а также несет риск случайной гибели или повреждения Квартиры.</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4.7.</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Квартиры не производится.</w:t>
      </w:r>
    </w:p>
    <w:p w:rsidR="00A0678A" w:rsidRPr="00A0678A" w:rsidRDefault="00A0678A" w:rsidP="00A0678A">
      <w:pPr>
        <w:pStyle w:val="aff0"/>
        <w:spacing w:line="300" w:lineRule="exact"/>
        <w:rPr>
          <w:rFonts w:ascii="Times New Roman" w:hAnsi="Times New Roman" w:cs="Times New Roman"/>
          <w:sz w:val="22"/>
          <w:szCs w:val="22"/>
          <w:lang w:val="ru-RU"/>
        </w:rPr>
      </w:pPr>
    </w:p>
    <w:p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 xml:space="preserve">5. Качество </w:t>
      </w:r>
      <w:r w:rsidRPr="00A0678A">
        <w:rPr>
          <w:rFonts w:ascii="Times New Roman" w:hAnsi="Times New Roman" w:cs="Times New Roman"/>
          <w:color w:val="auto"/>
          <w:sz w:val="22"/>
          <w:szCs w:val="22"/>
        </w:rPr>
        <w:t>и гарантийный срок на Квартиру</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5.1.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5.2.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В случае если Квартира построен</w:t>
      </w:r>
      <w:r w:rsidR="00B06BC5">
        <w:rPr>
          <w:rFonts w:ascii="Times New Roman" w:hAnsi="Times New Roman" w:cs="Times New Roman"/>
          <w:sz w:val="22"/>
          <w:szCs w:val="22"/>
          <w:lang w:val="ru-RU"/>
        </w:rPr>
        <w:t>а</w:t>
      </w:r>
      <w:r w:rsidRPr="00A0678A">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lastRenderedPageBreak/>
        <w:t>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в эксплуатацию  Комплекса.</w:t>
      </w:r>
    </w:p>
    <w:p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5.4. Гарантийный срок на технологическое и инженерное оборудование, входящее в состав Квартиры, составляет 3 (Три) года и исчисляется с момента ввода в эксплуатацию  Комплекса.</w:t>
      </w:r>
    </w:p>
    <w:p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rsidR="00A0678A" w:rsidRPr="006A527D" w:rsidRDefault="00A0678A" w:rsidP="006A527D">
      <w:pPr>
        <w:pStyle w:val="aff0"/>
        <w:spacing w:line="300" w:lineRule="exact"/>
        <w:jc w:val="center"/>
        <w:rPr>
          <w:rFonts w:ascii="Times New Roman" w:hAnsi="Times New Roman" w:cs="Times New Roman"/>
          <w:sz w:val="22"/>
          <w:szCs w:val="22"/>
          <w:lang w:val="ru-RU"/>
        </w:rPr>
      </w:pPr>
    </w:p>
    <w:p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6. Обеспечение обязательств Застройщика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6.1.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В 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Комплекс и право аренды на земельный участок.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6.2. В случае государственной регистрации права собственности Застройщика на незавершенный строительством  Комплекс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  Комплекс.</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6.3. С даты получения Застройщиком разрешения на ввод в эксплуатацию  Комплекса,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Комплекса и не являющиеся объектами долевого строительства, не считаются находящимися в залоге с даты получения Застройщиком указанного разрешения.</w:t>
      </w:r>
    </w:p>
    <w:p w:rsidR="00A0678A" w:rsidRDefault="00A0678A" w:rsidP="00133C35">
      <w:pPr>
        <w:pStyle w:val="aff0"/>
        <w:spacing w:line="300" w:lineRule="exact"/>
        <w:rPr>
          <w:rFonts w:ascii="Times New Roman" w:hAnsi="Times New Roman"/>
          <w:sz w:val="22"/>
          <w:szCs w:val="22"/>
          <w:lang w:val="ru-RU"/>
        </w:rPr>
      </w:pPr>
      <w:r w:rsidRPr="00A0678A">
        <w:rPr>
          <w:rFonts w:ascii="Times New Roman" w:hAnsi="Times New Roman" w:cs="Times New Roman"/>
          <w:sz w:val="22"/>
          <w:szCs w:val="22"/>
          <w:lang w:val="ru-RU"/>
        </w:rPr>
        <w:t>6.4</w:t>
      </w:r>
      <w:r w:rsidRPr="006645AF">
        <w:rPr>
          <w:rFonts w:ascii="Times New Roman" w:hAnsi="Times New Roman" w:cs="Times New Roman"/>
          <w:sz w:val="22"/>
          <w:szCs w:val="22"/>
          <w:lang w:val="ru-RU"/>
        </w:rPr>
        <w:t xml:space="preserve">. </w:t>
      </w:r>
      <w:r w:rsidR="006645AF" w:rsidRPr="00415EF3">
        <w:rPr>
          <w:rFonts w:ascii="Times New Roman" w:hAnsi="Times New Roman"/>
          <w:sz w:val="22"/>
          <w:szCs w:val="22"/>
          <w:lang w:val="ru-RU"/>
        </w:rPr>
        <w:t>В обеспечение исполнения обязательств Застройщика по Договору на основании ст.12.1, ст.15.</w:t>
      </w:r>
      <w:r w:rsidR="009C575E">
        <w:rPr>
          <w:rFonts w:ascii="Times New Roman" w:hAnsi="Times New Roman"/>
          <w:sz w:val="22"/>
          <w:szCs w:val="22"/>
          <w:lang w:val="ru-RU"/>
        </w:rPr>
        <w:t>2</w:t>
      </w:r>
      <w:r w:rsidR="006645AF" w:rsidRPr="00415EF3">
        <w:rPr>
          <w:rFonts w:ascii="Times New Roman" w:hAnsi="Times New Roman"/>
          <w:sz w:val="22"/>
          <w:szCs w:val="22"/>
          <w:lang w:val="ru-RU"/>
        </w:rPr>
        <w:t xml:space="preserve"> Федерального закона от 30.12.2004 </w:t>
      </w:r>
      <w:r w:rsidR="006645AF" w:rsidRPr="00415EF3">
        <w:rPr>
          <w:rFonts w:ascii="Times New Roman" w:hAnsi="Times New Roman"/>
          <w:sz w:val="22"/>
          <w:szCs w:val="22"/>
        </w:rPr>
        <w:t>N</w:t>
      </w:r>
      <w:r w:rsidR="006645AF" w:rsidRPr="00415EF3">
        <w:rPr>
          <w:rFonts w:ascii="Times New Roman" w:hAnsi="Times New Roman"/>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Страховом акционерном обществе «ВСК» (регистрационный номер 0621,  лицензия ЦБ РФ от 11.09.2015 г. СИ № 0621, </w:t>
      </w:r>
      <w:r w:rsidR="006645AF" w:rsidRPr="00415EF3">
        <w:rPr>
          <w:rFonts w:ascii="Times New Roman" w:hAnsi="Times New Roman"/>
          <w:sz w:val="22"/>
          <w:szCs w:val="22"/>
          <w:lang w:val="ru-RU" w:eastAsia="ar-SA"/>
        </w:rPr>
        <w:t>ОГРН 1027700186062, ИНН 7710026574, КПП 775001001,</w:t>
      </w:r>
      <w:r w:rsidR="006645AF" w:rsidRPr="00415EF3">
        <w:rPr>
          <w:rFonts w:ascii="Times New Roman" w:hAnsi="Times New Roman"/>
          <w:sz w:val="22"/>
          <w:szCs w:val="22"/>
          <w:lang w:val="ru-RU"/>
        </w:rPr>
        <w:t xml:space="preserve"> местонахождение: </w:t>
      </w:r>
      <w:r w:rsidR="006645AF" w:rsidRPr="00415EF3">
        <w:rPr>
          <w:rFonts w:ascii="Times New Roman" w:hAnsi="Times New Roman"/>
          <w:sz w:val="22"/>
          <w:szCs w:val="22"/>
          <w:lang w:val="ru-RU" w:eastAsia="ar-SA"/>
        </w:rPr>
        <w:t xml:space="preserve">Российская Федерация, 121552, г. Москва, ул. Островная, д. 4, </w:t>
      </w:r>
      <w:hyperlink r:id="rId10" w:history="1">
        <w:r w:rsidR="006645AF" w:rsidRPr="00415EF3">
          <w:rPr>
            <w:rStyle w:val="af5"/>
            <w:rFonts w:ascii="Times New Roman" w:hAnsi="Times New Roman"/>
            <w:sz w:val="22"/>
            <w:szCs w:val="22"/>
            <w:lang w:eastAsia="ar-SA"/>
          </w:rPr>
          <w:t>www</w:t>
        </w:r>
        <w:r w:rsidR="006645AF" w:rsidRPr="00415EF3">
          <w:rPr>
            <w:rStyle w:val="af5"/>
            <w:rFonts w:ascii="Times New Roman" w:hAnsi="Times New Roman"/>
            <w:sz w:val="22"/>
            <w:szCs w:val="22"/>
            <w:lang w:val="ru-RU" w:eastAsia="ar-SA"/>
          </w:rPr>
          <w:t>.</w:t>
        </w:r>
        <w:r w:rsidR="006645AF" w:rsidRPr="00415EF3">
          <w:rPr>
            <w:rStyle w:val="af5"/>
            <w:rFonts w:ascii="Times New Roman" w:hAnsi="Times New Roman"/>
            <w:sz w:val="22"/>
            <w:szCs w:val="22"/>
            <w:lang w:eastAsia="ar-SA"/>
          </w:rPr>
          <w:t>vsk</w:t>
        </w:r>
        <w:r w:rsidR="006645AF" w:rsidRPr="00415EF3">
          <w:rPr>
            <w:rStyle w:val="af5"/>
            <w:rFonts w:ascii="Times New Roman" w:hAnsi="Times New Roman"/>
            <w:sz w:val="22"/>
            <w:szCs w:val="22"/>
            <w:lang w:val="ru-RU" w:eastAsia="ar-SA"/>
          </w:rPr>
          <w:t>.</w:t>
        </w:r>
        <w:r w:rsidR="006645AF" w:rsidRPr="00415EF3">
          <w:rPr>
            <w:rStyle w:val="af5"/>
            <w:rFonts w:ascii="Times New Roman" w:hAnsi="Times New Roman"/>
            <w:sz w:val="22"/>
            <w:szCs w:val="22"/>
            <w:lang w:eastAsia="ar-SA"/>
          </w:rPr>
          <w:t>ru</w:t>
        </w:r>
      </w:hyperlink>
      <w:r w:rsidR="006645AF" w:rsidRPr="00415EF3">
        <w:rPr>
          <w:rFonts w:ascii="Times New Roman" w:hAnsi="Times New Roman"/>
          <w:sz w:val="22"/>
          <w:szCs w:val="22"/>
          <w:lang w:val="ru-RU"/>
        </w:rPr>
        <w:t>) (далее – «Общество»).</w:t>
      </w:r>
    </w:p>
    <w:p w:rsidR="00967119" w:rsidRDefault="00967119" w:rsidP="00133C35">
      <w:pPr>
        <w:pStyle w:val="aff0"/>
        <w:spacing w:line="300" w:lineRule="exact"/>
        <w:rPr>
          <w:rFonts w:ascii="Times New Roman" w:hAnsi="Times New Roman"/>
          <w:sz w:val="22"/>
          <w:szCs w:val="22"/>
          <w:lang w:val="ru-RU"/>
        </w:rPr>
      </w:pPr>
      <w:r w:rsidRPr="00967119">
        <w:rPr>
          <w:rFonts w:ascii="Times New Roman" w:hAnsi="Times New Roman"/>
          <w:sz w:val="22"/>
          <w:szCs w:val="22"/>
          <w:highlight w:val="yellow"/>
          <w:lang w:val="ru-RU"/>
        </w:rPr>
        <w:t>ЕСЛИ РЕСПЕКТ</w:t>
      </w:r>
    </w:p>
    <w:p w:rsidR="00967119" w:rsidRPr="00E26083" w:rsidRDefault="00967119" w:rsidP="00967119">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В обеспечение исполнения обязательств Застройщика по Договору на основании ст.12.1, ст.15.</w:t>
      </w:r>
      <w:r>
        <w:rPr>
          <w:rFonts w:ascii="Times New Roman" w:hAnsi="Times New Roman" w:cs="Times New Roman"/>
          <w:sz w:val="22"/>
          <w:szCs w:val="22"/>
          <w:lang w:val="ru-RU"/>
        </w:rPr>
        <w:t>2</w:t>
      </w:r>
      <w:r w:rsidRPr="00A0678A">
        <w:rPr>
          <w:rFonts w:ascii="Times New Roman" w:hAnsi="Times New Roman" w:cs="Times New Roman"/>
          <w:sz w:val="22"/>
          <w:szCs w:val="22"/>
          <w:lang w:val="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w:t>
      </w:r>
      <w:r>
        <w:rPr>
          <w:rFonts w:ascii="Times New Roman" w:hAnsi="Times New Roman" w:cs="Times New Roman"/>
          <w:sz w:val="22"/>
          <w:szCs w:val="22"/>
          <w:lang w:val="ru-RU"/>
        </w:rPr>
        <w:t xml:space="preserve"> </w:t>
      </w:r>
      <w:r w:rsidRPr="00133C35">
        <w:rPr>
          <w:rFonts w:ascii="Times New Roman" w:hAnsi="Times New Roman" w:cs="Times New Roman"/>
          <w:sz w:val="22"/>
          <w:szCs w:val="22"/>
          <w:lang w:val="ru-RU"/>
        </w:rPr>
        <w:t>Обществе с ограниченной ответственностью «Страховая компания «РЕСПЕКТ» (регистрационный номер 3492,  Лицензия СИ № 3492 на осуществление страхования</w:t>
      </w:r>
      <w:r w:rsidRPr="00A0678A">
        <w:rPr>
          <w:rFonts w:ascii="Times New Roman" w:hAnsi="Times New Roman" w:cs="Times New Roman"/>
          <w:sz w:val="22"/>
          <w:szCs w:val="22"/>
          <w:lang w:val="ru-RU"/>
        </w:rPr>
        <w:t xml:space="preserve">, </w:t>
      </w:r>
      <w:r w:rsidRPr="000C44AB">
        <w:rPr>
          <w:rFonts w:ascii="Times New Roman" w:hAnsi="Times New Roman" w:cs="Times New Roman"/>
          <w:sz w:val="22"/>
          <w:szCs w:val="22"/>
          <w:lang w:val="ru-RU"/>
        </w:rPr>
        <w:t xml:space="preserve">ОГРН 1027739329188, </w:t>
      </w:r>
      <w:r w:rsidRPr="00133C35">
        <w:rPr>
          <w:rFonts w:ascii="Times New Roman" w:hAnsi="Times New Roman" w:cs="Times New Roman"/>
          <w:sz w:val="22"/>
          <w:szCs w:val="22"/>
          <w:lang w:val="ru-RU"/>
        </w:rPr>
        <w:t>ИНН 7743014574</w:t>
      </w:r>
      <w:r>
        <w:rPr>
          <w:rFonts w:ascii="Times New Roman" w:hAnsi="Times New Roman" w:cs="Times New Roman"/>
          <w:sz w:val="22"/>
          <w:szCs w:val="22"/>
          <w:lang w:val="ru-RU"/>
        </w:rPr>
        <w:t>,</w:t>
      </w:r>
      <w:r w:rsidRPr="00133C35">
        <w:rPr>
          <w:rFonts w:ascii="Times New Roman" w:hAnsi="Times New Roman" w:cs="Times New Roman"/>
          <w:sz w:val="22"/>
          <w:szCs w:val="22"/>
          <w:lang w:val="ru-RU"/>
        </w:rPr>
        <w:t xml:space="preserve"> КПП 623401001</w:t>
      </w:r>
      <w:r w:rsidRPr="00A0678A">
        <w:rPr>
          <w:rFonts w:ascii="Times New Roman" w:hAnsi="Times New Roman" w:cs="Times New Roman"/>
          <w:sz w:val="22"/>
          <w:szCs w:val="22"/>
          <w:lang w:val="ru-RU"/>
        </w:rPr>
        <w:t xml:space="preserve">, </w:t>
      </w:r>
      <w:r w:rsidRPr="00133C35">
        <w:rPr>
          <w:rFonts w:ascii="Times New Roman" w:hAnsi="Times New Roman" w:cs="Times New Roman"/>
          <w:sz w:val="22"/>
          <w:szCs w:val="22"/>
          <w:lang w:val="ru-RU"/>
        </w:rPr>
        <w:t>местонахождение: 390023, Рязанская область, г. Рязань, ул. Есенина, д. 29</w:t>
      </w:r>
      <w:r>
        <w:rPr>
          <w:rFonts w:ascii="Times New Roman" w:hAnsi="Times New Roman" w:cs="Times New Roman"/>
          <w:sz w:val="22"/>
          <w:szCs w:val="22"/>
          <w:lang w:val="ru-RU"/>
        </w:rPr>
        <w:t xml:space="preserve">,  </w:t>
      </w:r>
      <w:hyperlink r:id="rId11" w:history="1">
        <w:r w:rsidRPr="000C44AB">
          <w:rPr>
            <w:rFonts w:ascii="Times New Roman" w:hAnsi="Times New Roman" w:cs="Times New Roman"/>
            <w:sz w:val="22"/>
            <w:szCs w:val="22"/>
            <w:lang w:val="ru-RU"/>
          </w:rPr>
          <w:t>http://respect-polis.ru/</w:t>
        </w:r>
      </w:hyperlink>
      <w:r>
        <w:rPr>
          <w:rFonts w:ascii="Times New Roman" w:hAnsi="Times New Roman" w:cs="Times New Roman"/>
          <w:sz w:val="22"/>
          <w:szCs w:val="22"/>
          <w:lang w:val="ru-RU"/>
        </w:rPr>
        <w:t xml:space="preserve"> </w:t>
      </w:r>
      <w:r w:rsidRPr="00133C35">
        <w:rPr>
          <w:rFonts w:ascii="Times New Roman" w:hAnsi="Times New Roman" w:cs="Times New Roman"/>
          <w:sz w:val="22"/>
          <w:szCs w:val="22"/>
          <w:lang w:val="ru-RU"/>
        </w:rPr>
        <w:t xml:space="preserve"> </w:t>
      </w:r>
      <w:r w:rsidRPr="00A0678A">
        <w:rPr>
          <w:rFonts w:ascii="Times New Roman" w:hAnsi="Times New Roman" w:cs="Times New Roman"/>
          <w:sz w:val="22"/>
          <w:szCs w:val="22"/>
          <w:lang w:val="ru-RU"/>
        </w:rPr>
        <w:t>(далее – «Общество»).</w:t>
      </w:r>
    </w:p>
    <w:p w:rsidR="00967119" w:rsidRDefault="00967119" w:rsidP="00133C35">
      <w:pPr>
        <w:pStyle w:val="aff0"/>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Pr="00967119">
        <w:rPr>
          <w:rFonts w:ascii="Times New Roman" w:hAnsi="Times New Roman" w:cs="Times New Roman"/>
          <w:sz w:val="22"/>
          <w:szCs w:val="22"/>
          <w:highlight w:val="yellow"/>
          <w:lang w:val="ru-RU"/>
        </w:rPr>
        <w:t>ЕСЛИ РИНКО</w:t>
      </w:r>
    </w:p>
    <w:p w:rsidR="00967119" w:rsidRPr="00A0678A" w:rsidRDefault="00967119" w:rsidP="00967119">
      <w:pPr>
        <w:pStyle w:val="aff0"/>
        <w:spacing w:line="300" w:lineRule="exact"/>
        <w:rPr>
          <w:rFonts w:ascii="Times New Roman" w:hAnsi="Times New Roman" w:cs="Times New Roman"/>
          <w:sz w:val="22"/>
          <w:szCs w:val="22"/>
          <w:lang w:val="ru-RU"/>
        </w:rPr>
      </w:pPr>
      <w:r w:rsidRPr="00D51B71">
        <w:rPr>
          <w:rFonts w:ascii="Times New Roman" w:hAnsi="Times New Roman" w:cs="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w:t>
      </w:r>
      <w:r w:rsidRPr="00D51B71">
        <w:rPr>
          <w:rFonts w:ascii="Times New Roman" w:hAnsi="Times New Roman" w:cs="Times New Roman"/>
          <w:sz w:val="22"/>
          <w:szCs w:val="22"/>
        </w:rPr>
        <w:t>N</w:t>
      </w:r>
      <w:r w:rsidRPr="00D51B71">
        <w:rPr>
          <w:rFonts w:ascii="Times New Roman" w:hAnsi="Times New Roman" w:cs="Times New Roman"/>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w:t>
      </w:r>
      <w:r w:rsidRPr="00D51B71">
        <w:rPr>
          <w:rFonts w:ascii="Times New Roman" w:hAnsi="Times New Roman" w:cs="Times New Roman"/>
          <w:kern w:val="28"/>
          <w:sz w:val="22"/>
          <w:szCs w:val="22"/>
          <w:lang w:val="ru-RU"/>
        </w:rPr>
        <w:t>Обществе с ограниченной ответственностью</w:t>
      </w:r>
      <w:r w:rsidRPr="00D51B71">
        <w:rPr>
          <w:rFonts w:ascii="Times New Roman" w:hAnsi="Times New Roman" w:cs="Times New Roman"/>
          <w:sz w:val="22"/>
          <w:szCs w:val="22"/>
          <w:lang w:val="ru-RU"/>
        </w:rPr>
        <w:t xml:space="preserve"> «</w:t>
      </w:r>
      <w:r w:rsidRPr="00D51B71">
        <w:rPr>
          <w:rFonts w:ascii="Times New Roman" w:hAnsi="Times New Roman"/>
          <w:snapToGrid w:val="0"/>
          <w:sz w:val="22"/>
          <w:szCs w:val="22"/>
          <w:lang w:val="ru-RU"/>
        </w:rPr>
        <w:t>Региональная страховая компания</w:t>
      </w:r>
      <w:r w:rsidRPr="00D51B71">
        <w:rPr>
          <w:rFonts w:ascii="Times New Roman" w:hAnsi="Times New Roman" w:cs="Times New Roman"/>
          <w:sz w:val="22"/>
          <w:szCs w:val="22"/>
          <w:lang w:val="ru-RU"/>
        </w:rPr>
        <w:t xml:space="preserve">» (регистрационный номер 0072, лицензия ЦБ РФ от 07.04.2016 г. СИ № 0072, </w:t>
      </w:r>
      <w:r w:rsidRPr="00D51B71">
        <w:rPr>
          <w:rFonts w:ascii="Times New Roman" w:hAnsi="Times New Roman" w:cs="Times New Roman"/>
          <w:sz w:val="22"/>
          <w:szCs w:val="22"/>
          <w:lang w:val="ru-RU" w:eastAsia="ar-SA"/>
        </w:rPr>
        <w:t>ОГРН 1021801434643, ИНН 1832008660, КПП 997950001,</w:t>
      </w:r>
      <w:r w:rsidRPr="00D51B71">
        <w:rPr>
          <w:rFonts w:ascii="Times New Roman" w:hAnsi="Times New Roman" w:cs="Times New Roman"/>
          <w:sz w:val="22"/>
          <w:szCs w:val="22"/>
          <w:lang w:val="ru-RU"/>
        </w:rPr>
        <w:t xml:space="preserve"> местонахождение: </w:t>
      </w:r>
      <w:r w:rsidRPr="00D51B71">
        <w:rPr>
          <w:rFonts w:ascii="Times New Roman" w:eastAsia="MS Mincho" w:hAnsi="Times New Roman"/>
          <w:sz w:val="22"/>
          <w:szCs w:val="22"/>
          <w:lang w:val="ru-RU"/>
        </w:rPr>
        <w:t>127018</w:t>
      </w:r>
      <w:r w:rsidRPr="00D51B71">
        <w:rPr>
          <w:rFonts w:ascii="Times New Roman" w:eastAsia="MS Mincho" w:hAnsi="Times New Roman" w:cs="Times New Roman"/>
          <w:sz w:val="22"/>
          <w:szCs w:val="22"/>
          <w:lang w:val="ru-RU"/>
        </w:rPr>
        <w:t>,</w:t>
      </w:r>
      <w:r w:rsidRPr="00D51B71">
        <w:rPr>
          <w:rFonts w:ascii="Times New Roman" w:eastAsia="MS Mincho" w:hAnsi="Times New Roman"/>
          <w:sz w:val="22"/>
          <w:szCs w:val="22"/>
          <w:lang w:val="ru-RU"/>
        </w:rPr>
        <w:t xml:space="preserve"> г. Москва, </w:t>
      </w:r>
      <w:r w:rsidRPr="00D51B71">
        <w:rPr>
          <w:rFonts w:ascii="Times New Roman" w:eastAsia="MS Mincho" w:hAnsi="Times New Roman" w:cs="Times New Roman"/>
          <w:sz w:val="22"/>
          <w:szCs w:val="22"/>
          <w:lang w:val="ru-RU"/>
        </w:rPr>
        <w:t>у</w:t>
      </w:r>
      <w:r w:rsidRPr="00D51B71">
        <w:rPr>
          <w:rFonts w:ascii="Times New Roman" w:eastAsia="MS Mincho" w:hAnsi="Times New Roman"/>
          <w:sz w:val="22"/>
          <w:szCs w:val="22"/>
          <w:lang w:val="ru-RU"/>
        </w:rPr>
        <w:t xml:space="preserve">л. Складочная, </w:t>
      </w:r>
      <w:r w:rsidRPr="00D51B71">
        <w:rPr>
          <w:rFonts w:ascii="Times New Roman" w:eastAsia="MS Mincho" w:hAnsi="Times New Roman" w:cs="Times New Roman"/>
          <w:sz w:val="22"/>
          <w:szCs w:val="22"/>
          <w:lang w:val="ru-RU"/>
        </w:rPr>
        <w:t xml:space="preserve">дом </w:t>
      </w:r>
      <w:r w:rsidRPr="00D51B71">
        <w:rPr>
          <w:rFonts w:ascii="Times New Roman" w:eastAsia="MS Mincho" w:hAnsi="Times New Roman"/>
          <w:sz w:val="22"/>
          <w:szCs w:val="22"/>
          <w:lang w:val="ru-RU"/>
        </w:rPr>
        <w:t>1</w:t>
      </w:r>
      <w:r w:rsidRPr="00D51B71">
        <w:rPr>
          <w:rFonts w:ascii="Times New Roman" w:eastAsia="MS Mincho" w:hAnsi="Times New Roman" w:cs="Times New Roman"/>
          <w:sz w:val="22"/>
          <w:szCs w:val="22"/>
          <w:lang w:val="ru-RU"/>
        </w:rPr>
        <w:t>,</w:t>
      </w:r>
      <w:r w:rsidRPr="00D51B71">
        <w:rPr>
          <w:rFonts w:ascii="Times New Roman" w:eastAsia="MS Mincho" w:hAnsi="Times New Roman"/>
          <w:sz w:val="22"/>
          <w:szCs w:val="22"/>
          <w:lang w:val="ru-RU"/>
        </w:rPr>
        <w:t xml:space="preserve"> строение 15</w:t>
      </w:r>
      <w:r w:rsidRPr="00D51B71">
        <w:rPr>
          <w:rFonts w:ascii="Times New Roman" w:hAnsi="Times New Roman" w:cs="Times New Roman"/>
          <w:sz w:val="22"/>
          <w:szCs w:val="22"/>
          <w:lang w:val="ru-RU"/>
        </w:rPr>
        <w:t>) (далее – «Общество»).</w:t>
      </w:r>
    </w:p>
    <w:p w:rsidR="00967119" w:rsidRPr="00A0678A" w:rsidRDefault="00967119" w:rsidP="00133C35">
      <w:pPr>
        <w:pStyle w:val="aff0"/>
        <w:spacing w:line="300" w:lineRule="exact"/>
        <w:rPr>
          <w:rFonts w:ascii="Times New Roman" w:hAnsi="Times New Roman" w:cs="Times New Roman"/>
          <w:sz w:val="22"/>
          <w:szCs w:val="22"/>
          <w:lang w:val="ru-RU"/>
        </w:rPr>
      </w:pPr>
    </w:p>
    <w:p w:rsidR="00A0678A" w:rsidRPr="00A0678A" w:rsidRDefault="00A0678A" w:rsidP="00A0678A">
      <w:pPr>
        <w:pStyle w:val="aff0"/>
        <w:spacing w:line="300" w:lineRule="exact"/>
        <w:rPr>
          <w:rFonts w:ascii="Times New Roman" w:hAnsi="Times New Roman" w:cs="Times New Roman"/>
          <w:sz w:val="22"/>
          <w:szCs w:val="22"/>
          <w:lang w:val="ru-RU"/>
        </w:rPr>
      </w:pPr>
    </w:p>
    <w:p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7. Уступка прав требований по Договору</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Уступка Участником прав требований по Договору допускается </w:t>
      </w:r>
      <w:r w:rsidRPr="00A0678A">
        <w:rPr>
          <w:rFonts w:ascii="Times New Roman" w:hAnsi="Times New Roman" w:cs="Times New Roman"/>
          <w:b/>
          <w:sz w:val="22"/>
          <w:szCs w:val="22"/>
          <w:lang w:val="ru-RU"/>
        </w:rPr>
        <w:t>только</w:t>
      </w:r>
      <w:r w:rsidRPr="00A0678A">
        <w:rPr>
          <w:rFonts w:ascii="Times New Roman" w:hAnsi="Times New Roman" w:cs="Times New Roman"/>
          <w:sz w:val="22"/>
          <w:szCs w:val="22"/>
          <w:lang w:val="ru-RU"/>
        </w:rPr>
        <w:t xml:space="preserve"> после уплаты им цены Договора в полном объеме и </w:t>
      </w:r>
      <w:r w:rsidRPr="000C44AB">
        <w:rPr>
          <w:rFonts w:ascii="Times New Roman" w:hAnsi="Times New Roman" w:cs="Times New Roman"/>
          <w:sz w:val="22"/>
          <w:szCs w:val="22"/>
          <w:lang w:val="ru-RU"/>
        </w:rPr>
        <w:t>только</w:t>
      </w:r>
      <w:r w:rsidRPr="00A0678A">
        <w:rPr>
          <w:rFonts w:ascii="Times New Roman" w:hAnsi="Times New Roman" w:cs="Times New Roman"/>
          <w:sz w:val="22"/>
          <w:szCs w:val="22"/>
          <w:lang w:val="ru-RU"/>
        </w:rPr>
        <w:t xml:space="preserve"> с письменного согласия Застройщика. Совершение уступки прав по настоящему Договору без согласия Застройщика не допускается.</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Акта приема - передачи Квартиры.</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7.3.</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Уступка Участником прав требований по Договору подлежит государственной регистрации в Управлении Федеральной службы государственной регистрации, кадастра и картографии по Москве в порядке, предусмотренном действующим законодательством РФ.</w:t>
      </w:r>
    </w:p>
    <w:p w:rsidR="00A0678A" w:rsidRPr="00A0678A" w:rsidRDefault="00A0678A" w:rsidP="00A0678A">
      <w:pPr>
        <w:pStyle w:val="3"/>
        <w:spacing w:before="0" w:line="300" w:lineRule="exact"/>
        <w:rPr>
          <w:rFonts w:ascii="Times New Roman" w:hAnsi="Times New Roman" w:cs="Times New Roman"/>
          <w:sz w:val="22"/>
          <w:szCs w:val="22"/>
        </w:rPr>
      </w:pPr>
    </w:p>
    <w:p w:rsidR="00A0678A" w:rsidRPr="00A0678A"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8. Ответственность сторон и расторжение Договора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8.3. В случае нарушения установленного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 xml:space="preserve">3.3 Договором срока внесения платежей Участник уплачивает Застройщику неустойку (пени) в размере одной трехсотой </w:t>
      </w:r>
      <w:hyperlink r:id="rId12" w:history="1">
        <w:r w:rsidRPr="00A0678A">
          <w:rPr>
            <w:rFonts w:ascii="Times New Roman" w:hAnsi="Times New Roman" w:cs="Times New Roman"/>
            <w:sz w:val="22"/>
            <w:szCs w:val="22"/>
            <w:lang w:val="ru-RU"/>
          </w:rPr>
          <w:t>ставки рефинансирования</w:t>
        </w:r>
      </w:hyperlink>
      <w:r w:rsidRPr="00A0678A">
        <w:rPr>
          <w:rFonts w:ascii="Times New Roman" w:hAnsi="Times New Roman" w:cs="Times New Roman"/>
          <w:sz w:val="22"/>
          <w:szCs w:val="22"/>
          <w:lang w:val="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8.4. Просрочка внесения одного из платежей, установленных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rsidR="00A0678A" w:rsidRPr="00A0678A" w:rsidRDefault="00A0678A" w:rsidP="00A0678A">
      <w:pPr>
        <w:pStyle w:val="aff0"/>
        <w:spacing w:line="300" w:lineRule="exact"/>
        <w:rPr>
          <w:rFonts w:ascii="Times New Roman" w:hAnsi="Times New Roman" w:cs="Times New Roman"/>
          <w:sz w:val="22"/>
          <w:szCs w:val="22"/>
          <w:lang w:val="ru-RU"/>
        </w:rPr>
      </w:pPr>
    </w:p>
    <w:p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9. Разрешение споров из Договора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9.2.</w:t>
      </w:r>
      <w:r w:rsidRPr="00A0678A">
        <w:rPr>
          <w:rFonts w:ascii="Times New Roman" w:hAnsi="Times New Roman" w:cs="Times New Roman"/>
          <w:sz w:val="22"/>
          <w:szCs w:val="22"/>
          <w:lang w:val="ru-RU"/>
        </w:rPr>
        <w:tab/>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суды общей юрисдикции города Москвы.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9.3.</w:t>
      </w:r>
      <w:r w:rsidRPr="00A0678A">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rsidR="00A0678A" w:rsidRPr="006A527D"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10. Обстоятельства непреодолимой силы (форс-мажор)</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A0678A" w:rsidRPr="00A0678A" w:rsidRDefault="00A0678A" w:rsidP="00A0678A">
      <w:pPr>
        <w:pStyle w:val="aff0"/>
        <w:spacing w:line="300" w:lineRule="exact"/>
        <w:rPr>
          <w:rFonts w:ascii="Times New Roman" w:hAnsi="Times New Roman" w:cs="Times New Roman"/>
          <w:sz w:val="22"/>
          <w:szCs w:val="22"/>
          <w:lang w:val="ru-RU"/>
        </w:rPr>
      </w:pPr>
    </w:p>
    <w:p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11. Действие Договора и прочие условия</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w:t>
      </w:r>
      <w:r w:rsidR="00EA2C6B" w:rsidRPr="00EA2C6B">
        <w:rPr>
          <w:rFonts w:ascii="Times New Roman" w:hAnsi="Times New Roman" w:cs="Times New Roman"/>
          <w:b/>
          <w:sz w:val="22"/>
          <w:szCs w:val="22"/>
          <w:lang w:val="ru-RU"/>
        </w:rPr>
        <w:t xml:space="preserve"> </w:t>
      </w:r>
      <w:r w:rsidR="00EA2C6B" w:rsidRPr="00522BD7">
        <w:rPr>
          <w:rFonts w:ascii="Times New Roman" w:hAnsi="Times New Roman" w:cs="Times New Roman"/>
          <w:b/>
          <w:sz w:val="22"/>
          <w:szCs w:val="22"/>
          <w:lang w:val="ru-RU"/>
        </w:rPr>
        <w:t>домашний.</w:t>
      </w:r>
      <w:r w:rsidR="00EA2C6B" w:rsidRPr="006C08CB">
        <w:rPr>
          <w:rFonts w:ascii="Times New Roman" w:hAnsi="Times New Roman" w:cs="Times New Roman"/>
          <w:b/>
          <w:sz w:val="22"/>
          <w:szCs w:val="22"/>
          <w:lang w:val="ru-RU"/>
        </w:rPr>
        <w:t xml:space="preserve">рф., </w:t>
      </w:r>
      <w:hyperlink r:id="rId13" w:history="1">
        <w:r w:rsidR="00EA2C6B" w:rsidRPr="00807993">
          <w:rPr>
            <w:rFonts w:ascii="Times New Roman" w:hAnsi="Times New Roman" w:cs="Times New Roman"/>
            <w:b/>
            <w:sz w:val="22"/>
            <w:szCs w:val="22"/>
            <w:lang w:val="ru-RU"/>
          </w:rPr>
          <w:t>domashny-rayon.ru</w:t>
        </w:r>
      </w:hyperlink>
      <w:r w:rsidR="00EA2C6B" w:rsidRPr="006C08CB">
        <w:rPr>
          <w:rFonts w:ascii="Times New Roman" w:hAnsi="Times New Roman" w:cs="Times New Roman"/>
          <w:b/>
          <w:sz w:val="22"/>
          <w:szCs w:val="22"/>
          <w:lang w:val="ru-RU"/>
        </w:rPr>
        <w:t>.</w:t>
      </w:r>
      <w:r w:rsidR="006C08CB" w:rsidRPr="006C08CB">
        <w:rPr>
          <w:rFonts w:ascii="Times New Roman" w:hAnsi="Times New Roman" w:cs="Times New Roman"/>
          <w:sz w:val="22"/>
          <w:szCs w:val="22"/>
          <w:lang w:val="ru-RU"/>
        </w:rPr>
        <w:t xml:space="preserve"> </w:t>
      </w:r>
      <w:r w:rsidR="006C08CB" w:rsidRPr="00807993">
        <w:rPr>
          <w:rFonts w:ascii="Times New Roman" w:hAnsi="Times New Roman" w:cs="Times New Roman"/>
          <w:sz w:val="22"/>
          <w:szCs w:val="22"/>
          <w:lang w:val="ru-RU"/>
        </w:rPr>
        <w:t xml:space="preserve">Участник согласен </w:t>
      </w:r>
      <w:r w:rsidR="006C08CB" w:rsidRPr="00807993">
        <w:rPr>
          <w:rFonts w:ascii="Times New Roman" w:hAnsi="Times New Roman" w:cs="Times New Roman"/>
          <w:sz w:val="22"/>
          <w:szCs w:val="22"/>
          <w:lang w:val="ru-RU"/>
        </w:rPr>
        <w:lastRenderedPageBreak/>
        <w:t>на получение</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электронной</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рассылки о новостях и акциях Застройщика по электронной почте и/или телефону, указанным в настоящем Договоре.</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11.3. Все приложения  к настоящему Договору являются его неотъемлемыми частями.</w:t>
      </w:r>
    </w:p>
    <w:p w:rsidR="00A0678A" w:rsidRP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11.4. Настоящий Договор подлежит государственной регистрации в Управлении Федеральной службы государственной регистрации, кадастра и картографии по Москве,  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rsidR="00A0678A" w:rsidRDefault="00A0678A" w:rsidP="00A0678A">
      <w:pPr>
        <w:pStyle w:val="aff0"/>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11.5</w:t>
      </w:r>
      <w:r w:rsidRPr="002E7CD5">
        <w:rPr>
          <w:rFonts w:ascii="Times New Roman" w:hAnsi="Times New Roman" w:cs="Times New Roman"/>
          <w:sz w:val="22"/>
          <w:szCs w:val="22"/>
          <w:lang w:val="ru-RU"/>
        </w:rPr>
        <w:t xml:space="preserve">. </w:t>
      </w:r>
      <w:r w:rsidR="002E7CD5" w:rsidRPr="00807993">
        <w:rPr>
          <w:rFonts w:ascii="Times New Roman" w:hAnsi="Times New Roman"/>
          <w:sz w:val="22"/>
          <w:szCs w:val="22"/>
          <w:lang w:val="ru-RU"/>
        </w:rPr>
        <w:t xml:space="preserve">Настоящий Договор составлен в 4 (Четырех) подлинных экземплярах, имеющих равную юридическую силу – один для Участника, два – для Застройщика, и четвертый - для уполномоченного органа по </w:t>
      </w:r>
      <w:r w:rsidR="00CD2CD2">
        <w:rPr>
          <w:rFonts w:ascii="Times New Roman" w:hAnsi="Times New Roman"/>
          <w:sz w:val="22"/>
          <w:szCs w:val="22"/>
          <w:lang w:val="ru-RU"/>
        </w:rPr>
        <w:t xml:space="preserve">государственному кадастровому учету и </w:t>
      </w:r>
      <w:r w:rsidR="002E7CD5" w:rsidRPr="00807993">
        <w:rPr>
          <w:rFonts w:ascii="Times New Roman" w:hAnsi="Times New Roman"/>
          <w:sz w:val="22"/>
          <w:szCs w:val="22"/>
          <w:lang w:val="ru-RU"/>
        </w:rPr>
        <w:t>государственной регистрации прав.</w:t>
      </w:r>
    </w:p>
    <w:p w:rsidR="00613DD4" w:rsidRDefault="00613DD4" w:rsidP="00A0678A">
      <w:pPr>
        <w:pStyle w:val="aff0"/>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11.6. Приложения к Договору, являющиеся его неотъемлемой частью:</w:t>
      </w:r>
    </w:p>
    <w:p w:rsidR="00613DD4" w:rsidRDefault="00613DD4" w:rsidP="00A0678A">
      <w:pPr>
        <w:pStyle w:val="aff0"/>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 xml:space="preserve">Приложение №1 </w:t>
      </w:r>
      <w:r w:rsidRPr="00541C98">
        <w:rPr>
          <w:rFonts w:ascii="Times New Roman" w:hAnsi="Times New Roman" w:cs="Times New Roman"/>
          <w:b/>
          <w:sz w:val="22"/>
          <w:szCs w:val="22"/>
          <w:lang w:val="ru-RU"/>
        </w:rPr>
        <w:t xml:space="preserve">- </w:t>
      </w:r>
      <w:r w:rsidRPr="00541C98">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Pr>
          <w:rFonts w:ascii="Times New Roman" w:hAnsi="Times New Roman" w:cs="Times New Roman"/>
          <w:sz w:val="22"/>
          <w:szCs w:val="22"/>
          <w:lang w:val="ru-RU"/>
        </w:rPr>
        <w:t xml:space="preserve"> и описание.</w:t>
      </w:r>
    </w:p>
    <w:p w:rsidR="006A527D" w:rsidRPr="00A0678A" w:rsidRDefault="006A527D" w:rsidP="00A0678A">
      <w:pPr>
        <w:pStyle w:val="aff0"/>
        <w:spacing w:line="300" w:lineRule="exact"/>
        <w:rPr>
          <w:rFonts w:ascii="Times New Roman" w:hAnsi="Times New Roman" w:cs="Times New Roman"/>
          <w:sz w:val="22"/>
          <w:szCs w:val="22"/>
          <w:lang w:val="ru-RU"/>
        </w:rPr>
      </w:pPr>
    </w:p>
    <w:p w:rsidR="00A0678A" w:rsidRPr="00A0678A" w:rsidRDefault="00A0678A" w:rsidP="00A0678A">
      <w:pPr>
        <w:widowControl w:val="0"/>
        <w:autoSpaceDE w:val="0"/>
        <w:autoSpaceDN w:val="0"/>
        <w:adjustRightInd w:val="0"/>
        <w:spacing w:line="300" w:lineRule="exact"/>
        <w:jc w:val="center"/>
        <w:rPr>
          <w:b/>
          <w:bCs/>
          <w:sz w:val="22"/>
          <w:szCs w:val="22"/>
        </w:rPr>
      </w:pPr>
      <w:r w:rsidRPr="00A0678A">
        <w:rPr>
          <w:b/>
          <w:bCs/>
          <w:sz w:val="22"/>
          <w:szCs w:val="22"/>
        </w:rPr>
        <w:t>РЕКВИЗИТЫ И ПОДПИСИ СТОРОН</w:t>
      </w:r>
    </w:p>
    <w:tbl>
      <w:tblPr>
        <w:tblW w:w="0" w:type="auto"/>
        <w:tblLayout w:type="fixed"/>
        <w:tblLook w:val="0000" w:firstRow="0" w:lastRow="0" w:firstColumn="0" w:lastColumn="0" w:noHBand="0" w:noVBand="0"/>
      </w:tblPr>
      <w:tblGrid>
        <w:gridCol w:w="5353"/>
        <w:gridCol w:w="4820"/>
      </w:tblGrid>
      <w:tr w:rsidR="00A0678A" w:rsidRPr="00A0678A" w:rsidTr="00E330BE">
        <w:tc>
          <w:tcPr>
            <w:tcW w:w="5353" w:type="dxa"/>
            <w:tcBorders>
              <w:top w:val="nil"/>
              <w:left w:val="nil"/>
              <w:bottom w:val="nil"/>
              <w:right w:val="nil"/>
            </w:tcBorders>
          </w:tcPr>
          <w:p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Застройщик:</w:t>
            </w:r>
          </w:p>
          <w:p w:rsidR="00A0678A" w:rsidRPr="00A0678A" w:rsidRDefault="00A0678A" w:rsidP="00E330BE">
            <w:pPr>
              <w:widowControl w:val="0"/>
              <w:tabs>
                <w:tab w:val="left" w:pos="3285"/>
              </w:tabs>
              <w:autoSpaceDE w:val="0"/>
              <w:autoSpaceDN w:val="0"/>
              <w:adjustRightInd w:val="0"/>
              <w:spacing w:line="300" w:lineRule="exact"/>
              <w:rPr>
                <w:b/>
                <w:sz w:val="22"/>
                <w:szCs w:val="22"/>
              </w:rPr>
            </w:pPr>
            <w:r w:rsidRPr="00A0678A">
              <w:rPr>
                <w:b/>
                <w:bCs/>
                <w:sz w:val="22"/>
                <w:szCs w:val="22"/>
              </w:rPr>
              <w:t xml:space="preserve"> АО «Мосстройснаб»</w:t>
            </w:r>
            <w:r w:rsidRPr="00A0678A">
              <w:rPr>
                <w:b/>
                <w:sz w:val="22"/>
                <w:szCs w:val="22"/>
              </w:rPr>
              <w:tab/>
            </w:r>
          </w:p>
          <w:p w:rsidR="00587E62" w:rsidRPr="00807993" w:rsidRDefault="00A0678A" w:rsidP="00587E62">
            <w:pPr>
              <w:widowControl w:val="0"/>
              <w:autoSpaceDE w:val="0"/>
              <w:autoSpaceDN w:val="0"/>
              <w:adjustRightInd w:val="0"/>
              <w:spacing w:line="300" w:lineRule="exact"/>
              <w:rPr>
                <w:b/>
                <w:sz w:val="22"/>
                <w:szCs w:val="22"/>
                <w:u w:val="single"/>
              </w:rPr>
            </w:pPr>
            <w:r w:rsidRPr="00A0678A">
              <w:rPr>
                <w:b/>
                <w:sz w:val="22"/>
                <w:szCs w:val="22"/>
                <w:u w:val="single"/>
              </w:rPr>
              <w:t>Местонахождение</w:t>
            </w:r>
            <w:r w:rsidRPr="00A0678A">
              <w:rPr>
                <w:sz w:val="22"/>
                <w:szCs w:val="22"/>
              </w:rPr>
              <w:t xml:space="preserve">: </w:t>
            </w:r>
            <w:r w:rsidR="00587E62" w:rsidRPr="00807993">
              <w:rPr>
                <w:sz w:val="22"/>
                <w:szCs w:val="22"/>
              </w:rPr>
              <w:t>109651, Российская Федерация, г. Москва, ул. Донецкая, д. 30, стр. 11, пом. 1А, комн. 2</w:t>
            </w:r>
          </w:p>
          <w:p w:rsidR="00587E62" w:rsidRPr="00807993" w:rsidRDefault="00A0678A" w:rsidP="00587E62">
            <w:pPr>
              <w:widowControl w:val="0"/>
              <w:autoSpaceDE w:val="0"/>
              <w:autoSpaceDN w:val="0"/>
              <w:adjustRightInd w:val="0"/>
              <w:spacing w:line="300" w:lineRule="exact"/>
              <w:rPr>
                <w:b/>
                <w:sz w:val="22"/>
                <w:szCs w:val="22"/>
                <w:u w:val="single"/>
              </w:rPr>
            </w:pPr>
            <w:r w:rsidRPr="00462299">
              <w:rPr>
                <w:b/>
                <w:sz w:val="22"/>
                <w:szCs w:val="22"/>
                <w:u w:val="single"/>
              </w:rPr>
              <w:t>Почтовый адрес</w:t>
            </w:r>
            <w:r w:rsidRPr="00462299">
              <w:rPr>
                <w:b/>
                <w:sz w:val="22"/>
                <w:szCs w:val="22"/>
              </w:rPr>
              <w:t>:</w:t>
            </w:r>
            <w:r w:rsidRPr="00A0678A">
              <w:rPr>
                <w:sz w:val="22"/>
                <w:szCs w:val="22"/>
              </w:rPr>
              <w:t xml:space="preserve"> </w:t>
            </w:r>
            <w:r w:rsidR="00587E62" w:rsidRPr="00807993">
              <w:rPr>
                <w:sz w:val="22"/>
                <w:szCs w:val="22"/>
              </w:rPr>
              <w:t>109651, Российская Федерация, г. Москва, ул. Донецкая, д. 30, стр. 11, пом. 1А, комн. 2</w:t>
            </w:r>
          </w:p>
          <w:p w:rsidR="00A0678A" w:rsidRPr="00A0678A" w:rsidRDefault="00A0678A" w:rsidP="00E330BE">
            <w:pPr>
              <w:widowControl w:val="0"/>
              <w:autoSpaceDE w:val="0"/>
              <w:autoSpaceDN w:val="0"/>
              <w:adjustRightInd w:val="0"/>
              <w:spacing w:line="300" w:lineRule="exact"/>
              <w:rPr>
                <w:sz w:val="22"/>
                <w:szCs w:val="22"/>
              </w:rPr>
            </w:pPr>
            <w:r w:rsidRPr="00A0678A">
              <w:rPr>
                <w:sz w:val="22"/>
                <w:szCs w:val="22"/>
              </w:rPr>
              <w:t>ИНН 7710012589, КПП 772301001</w:t>
            </w:r>
          </w:p>
          <w:p w:rsidR="00A0678A" w:rsidRPr="00A0678A" w:rsidRDefault="00A0678A" w:rsidP="00E330BE">
            <w:pPr>
              <w:widowControl w:val="0"/>
              <w:autoSpaceDE w:val="0"/>
              <w:autoSpaceDN w:val="0"/>
              <w:adjustRightInd w:val="0"/>
              <w:spacing w:line="300" w:lineRule="exact"/>
              <w:rPr>
                <w:sz w:val="22"/>
                <w:szCs w:val="22"/>
              </w:rPr>
            </w:pPr>
            <w:r w:rsidRPr="00A0678A">
              <w:rPr>
                <w:sz w:val="22"/>
                <w:szCs w:val="22"/>
              </w:rPr>
              <w:t>ОГРН 1027700231569</w:t>
            </w:r>
          </w:p>
          <w:p w:rsidR="00A0678A" w:rsidRPr="00A0678A" w:rsidRDefault="00A0678A" w:rsidP="00E330BE">
            <w:pPr>
              <w:widowControl w:val="0"/>
              <w:autoSpaceDE w:val="0"/>
              <w:autoSpaceDN w:val="0"/>
              <w:adjustRightInd w:val="0"/>
              <w:spacing w:line="300" w:lineRule="exact"/>
              <w:rPr>
                <w:b/>
                <w:sz w:val="22"/>
                <w:szCs w:val="22"/>
                <w:u w:val="single"/>
              </w:rPr>
            </w:pPr>
            <w:r w:rsidRPr="00A0678A">
              <w:rPr>
                <w:b/>
                <w:sz w:val="22"/>
                <w:szCs w:val="22"/>
                <w:u w:val="single"/>
              </w:rPr>
              <w:t xml:space="preserve">Платежные реквизиты: </w:t>
            </w:r>
          </w:p>
          <w:p w:rsidR="00A0678A" w:rsidRPr="00A0678A" w:rsidRDefault="00A0678A" w:rsidP="00E330BE">
            <w:pPr>
              <w:widowControl w:val="0"/>
              <w:autoSpaceDE w:val="0"/>
              <w:autoSpaceDN w:val="0"/>
              <w:adjustRightInd w:val="0"/>
              <w:spacing w:line="300" w:lineRule="exact"/>
              <w:rPr>
                <w:sz w:val="22"/>
                <w:szCs w:val="22"/>
              </w:rPr>
            </w:pPr>
            <w:r w:rsidRPr="00A0678A">
              <w:rPr>
                <w:sz w:val="22"/>
                <w:szCs w:val="22"/>
              </w:rPr>
              <w:t>р/с № 40702810720140243204</w:t>
            </w:r>
          </w:p>
          <w:p w:rsidR="00A0678A" w:rsidRPr="00A0678A" w:rsidRDefault="00A0678A" w:rsidP="00E330BE">
            <w:pPr>
              <w:widowControl w:val="0"/>
              <w:autoSpaceDE w:val="0"/>
              <w:autoSpaceDN w:val="0"/>
              <w:adjustRightInd w:val="0"/>
              <w:spacing w:line="300" w:lineRule="exact"/>
              <w:rPr>
                <w:sz w:val="22"/>
                <w:szCs w:val="22"/>
              </w:rPr>
            </w:pPr>
            <w:r w:rsidRPr="00A0678A">
              <w:rPr>
                <w:sz w:val="22"/>
                <w:szCs w:val="22"/>
              </w:rPr>
              <w:t>в ПАО «Промсвязьбанк»</w:t>
            </w:r>
          </w:p>
          <w:p w:rsidR="00A0678A" w:rsidRPr="00A0678A" w:rsidRDefault="00A0678A" w:rsidP="00E330BE">
            <w:pPr>
              <w:widowControl w:val="0"/>
              <w:autoSpaceDE w:val="0"/>
              <w:autoSpaceDN w:val="0"/>
              <w:adjustRightInd w:val="0"/>
              <w:spacing w:line="300" w:lineRule="exact"/>
              <w:rPr>
                <w:sz w:val="22"/>
                <w:szCs w:val="22"/>
              </w:rPr>
            </w:pPr>
            <w:r w:rsidRPr="00A0678A">
              <w:rPr>
                <w:sz w:val="22"/>
                <w:szCs w:val="22"/>
              </w:rPr>
              <w:t>к/с № 30101810400000000555</w:t>
            </w:r>
          </w:p>
          <w:p w:rsidR="00462299" w:rsidRDefault="00A0678A" w:rsidP="00A73948">
            <w:pPr>
              <w:widowControl w:val="0"/>
              <w:autoSpaceDE w:val="0"/>
              <w:autoSpaceDN w:val="0"/>
              <w:adjustRightInd w:val="0"/>
              <w:spacing w:line="300" w:lineRule="exact"/>
              <w:rPr>
                <w:sz w:val="22"/>
                <w:szCs w:val="22"/>
              </w:rPr>
            </w:pPr>
            <w:r w:rsidRPr="00A0678A">
              <w:rPr>
                <w:sz w:val="22"/>
                <w:szCs w:val="22"/>
              </w:rPr>
              <w:t>БИК 044525555</w:t>
            </w:r>
          </w:p>
          <w:p w:rsidR="00462299" w:rsidRDefault="00462299" w:rsidP="00E330BE">
            <w:pPr>
              <w:spacing w:line="300" w:lineRule="exact"/>
              <w:ind w:right="43"/>
              <w:rPr>
                <w:sz w:val="22"/>
                <w:szCs w:val="22"/>
              </w:rPr>
            </w:pPr>
          </w:p>
          <w:p w:rsidR="00617C8E" w:rsidRDefault="00617C8E" w:rsidP="00E330BE">
            <w:pPr>
              <w:spacing w:line="300" w:lineRule="exact"/>
              <w:ind w:right="43"/>
              <w:rPr>
                <w:sz w:val="22"/>
                <w:szCs w:val="22"/>
              </w:rPr>
            </w:pPr>
          </w:p>
          <w:p w:rsidR="00617C8E" w:rsidRDefault="00617C8E" w:rsidP="00E330BE">
            <w:pPr>
              <w:spacing w:line="300" w:lineRule="exact"/>
              <w:ind w:right="43"/>
              <w:rPr>
                <w:sz w:val="22"/>
                <w:szCs w:val="22"/>
              </w:rPr>
            </w:pPr>
          </w:p>
          <w:p w:rsidR="00617C8E" w:rsidRDefault="00617C8E" w:rsidP="00E330BE">
            <w:pPr>
              <w:spacing w:line="300" w:lineRule="exact"/>
              <w:ind w:right="43"/>
              <w:rPr>
                <w:sz w:val="22"/>
                <w:szCs w:val="22"/>
              </w:rPr>
            </w:pPr>
          </w:p>
          <w:p w:rsidR="00617C8E" w:rsidRDefault="00617C8E" w:rsidP="00E330BE">
            <w:pPr>
              <w:spacing w:line="300" w:lineRule="exact"/>
              <w:ind w:right="43"/>
              <w:rPr>
                <w:sz w:val="22"/>
                <w:szCs w:val="22"/>
              </w:rPr>
            </w:pPr>
          </w:p>
          <w:p w:rsidR="00462299" w:rsidRPr="00A0678A" w:rsidRDefault="00462299" w:rsidP="00E330BE">
            <w:pPr>
              <w:spacing w:line="300" w:lineRule="exact"/>
              <w:ind w:right="43"/>
              <w:rPr>
                <w:sz w:val="22"/>
                <w:szCs w:val="22"/>
              </w:rPr>
            </w:pPr>
          </w:p>
          <w:p w:rsidR="002B6F1D" w:rsidRPr="002B6F1D" w:rsidRDefault="002B6F1D" w:rsidP="00462299">
            <w:pPr>
              <w:spacing w:line="276" w:lineRule="auto"/>
              <w:rPr>
                <w:b/>
                <w:spacing w:val="-10"/>
                <w:sz w:val="22"/>
                <w:szCs w:val="22"/>
                <w:lang w:eastAsia="en-US"/>
              </w:rPr>
            </w:pPr>
            <w:r w:rsidRPr="002B6F1D">
              <w:rPr>
                <w:b/>
                <w:spacing w:val="-10"/>
                <w:sz w:val="22"/>
                <w:szCs w:val="22"/>
                <w:lang w:eastAsia="en-US"/>
              </w:rPr>
              <w:t>Генеральный директор</w:t>
            </w:r>
          </w:p>
          <w:p w:rsidR="002B6F1D" w:rsidRPr="002B6F1D" w:rsidRDefault="002B6F1D" w:rsidP="002B6F1D">
            <w:pPr>
              <w:spacing w:line="276" w:lineRule="auto"/>
              <w:jc w:val="center"/>
              <w:rPr>
                <w:spacing w:val="-10"/>
                <w:sz w:val="22"/>
                <w:szCs w:val="22"/>
                <w:lang w:eastAsia="en-US"/>
              </w:rPr>
            </w:pPr>
            <w:r w:rsidRPr="002B6F1D">
              <w:rPr>
                <w:b/>
                <w:spacing w:val="-10"/>
                <w:sz w:val="22"/>
                <w:szCs w:val="22"/>
                <w:lang w:eastAsia="en-US"/>
              </w:rPr>
              <w:t xml:space="preserve"> </w:t>
            </w:r>
          </w:p>
          <w:p w:rsidR="00A0678A" w:rsidRPr="00A0678A" w:rsidRDefault="002B6F1D" w:rsidP="00617C8E">
            <w:pPr>
              <w:spacing w:line="300" w:lineRule="exact"/>
              <w:ind w:right="43"/>
              <w:rPr>
                <w:sz w:val="22"/>
                <w:szCs w:val="22"/>
              </w:rPr>
            </w:pPr>
            <w:r>
              <w:rPr>
                <w:b/>
                <w:spacing w:val="-10"/>
                <w:sz w:val="22"/>
                <w:szCs w:val="22"/>
                <w:lang w:eastAsia="en-US"/>
              </w:rPr>
              <w:t>______________________ /</w:t>
            </w:r>
            <w:r w:rsidRPr="002B6F1D">
              <w:rPr>
                <w:b/>
                <w:spacing w:val="-10"/>
                <w:sz w:val="22"/>
                <w:szCs w:val="22"/>
                <w:lang w:eastAsia="en-US"/>
              </w:rPr>
              <w:t xml:space="preserve"> </w:t>
            </w:r>
            <w:r w:rsidR="00617C8E">
              <w:rPr>
                <w:b/>
                <w:spacing w:val="-10"/>
                <w:sz w:val="22"/>
                <w:szCs w:val="22"/>
                <w:lang w:eastAsia="en-US"/>
              </w:rPr>
              <w:t>Н.Н. Ерохин</w:t>
            </w:r>
            <w:r>
              <w:rPr>
                <w:b/>
                <w:spacing w:val="-10"/>
                <w:sz w:val="22"/>
                <w:szCs w:val="22"/>
                <w:lang w:eastAsia="en-US"/>
              </w:rPr>
              <w:t>/</w:t>
            </w:r>
          </w:p>
        </w:tc>
        <w:tc>
          <w:tcPr>
            <w:tcW w:w="4820" w:type="dxa"/>
            <w:tcBorders>
              <w:top w:val="nil"/>
              <w:left w:val="nil"/>
              <w:bottom w:val="nil"/>
              <w:right w:val="nil"/>
            </w:tcBorders>
          </w:tcPr>
          <w:p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 xml:space="preserve"> Участник: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tblGrid>
            <w:tr w:rsidR="003A4D1D" w:rsidTr="002C7CFB">
              <w:tc>
                <w:tcPr>
                  <w:tcW w:w="5257" w:type="dxa"/>
                </w:tcPr>
                <w:p w:rsidR="003A4D1D" w:rsidRDefault="003A4D1D" w:rsidP="00807993">
                  <w:pPr>
                    <w:spacing w:line="276" w:lineRule="auto"/>
                    <w:ind w:right="-802"/>
                    <w:jc w:val="both"/>
                    <w:rPr>
                      <w:b/>
                      <w:sz w:val="22"/>
                      <w:szCs w:val="22"/>
                    </w:rPr>
                  </w:pPr>
                  <w:bookmarkStart w:id="10" w:name="FIO_Contact5"/>
                  <w:bookmarkEnd w:id="10"/>
                </w:p>
              </w:tc>
            </w:tr>
            <w:tr w:rsidR="003A4D1D" w:rsidRPr="004D1E26" w:rsidTr="002C7CFB">
              <w:tc>
                <w:tcPr>
                  <w:tcW w:w="5257" w:type="dxa"/>
                </w:tcPr>
                <w:p w:rsidR="003A4D1D" w:rsidRPr="004D1E26" w:rsidRDefault="003A4D1D" w:rsidP="002C7CFB">
                  <w:pPr>
                    <w:spacing w:line="276" w:lineRule="auto"/>
                    <w:jc w:val="both"/>
                    <w:rPr>
                      <w:b/>
                      <w:sz w:val="22"/>
                      <w:szCs w:val="22"/>
                    </w:rPr>
                  </w:pPr>
                </w:p>
              </w:tc>
            </w:tr>
            <w:tr w:rsidR="003A4D1D" w:rsidRPr="009A7671" w:rsidTr="002C7CFB">
              <w:tc>
                <w:tcPr>
                  <w:tcW w:w="5257" w:type="dxa"/>
                </w:tcPr>
                <w:p w:rsidR="003A4D1D" w:rsidRDefault="003A4D1D" w:rsidP="002C7CFB">
                  <w:pPr>
                    <w:spacing w:line="276" w:lineRule="auto"/>
                    <w:jc w:val="both"/>
                    <w:rPr>
                      <w:b/>
                      <w:sz w:val="22"/>
                      <w:szCs w:val="22"/>
                      <w:highlight w:val="yellow"/>
                    </w:rPr>
                  </w:pPr>
                </w:p>
                <w:p w:rsidR="003A4D1D" w:rsidRDefault="003A4D1D" w:rsidP="002C7CFB">
                  <w:pPr>
                    <w:spacing w:line="276" w:lineRule="auto"/>
                    <w:jc w:val="both"/>
                    <w:rPr>
                      <w:b/>
                      <w:sz w:val="22"/>
                      <w:szCs w:val="22"/>
                      <w:highlight w:val="yellow"/>
                    </w:rPr>
                  </w:pPr>
                </w:p>
                <w:p w:rsidR="003A4D1D" w:rsidRPr="009A7671" w:rsidRDefault="003A4D1D" w:rsidP="00967119">
                  <w:pPr>
                    <w:spacing w:line="276" w:lineRule="auto"/>
                    <w:jc w:val="both"/>
                    <w:rPr>
                      <w:b/>
                      <w:sz w:val="22"/>
                      <w:szCs w:val="22"/>
                    </w:rPr>
                  </w:pPr>
                  <w:r w:rsidRPr="009A7671">
                    <w:rPr>
                      <w:b/>
                      <w:sz w:val="22"/>
                      <w:szCs w:val="22"/>
                    </w:rPr>
                    <w:t>_________________/</w:t>
                  </w:r>
                  <w:r w:rsidR="00967119" w:rsidDel="00967119">
                    <w:rPr>
                      <w:b/>
                      <w:sz w:val="22"/>
                      <w:szCs w:val="22"/>
                    </w:rPr>
                    <w:t xml:space="preserve"> </w:t>
                  </w:r>
                  <w:r>
                    <w:rPr>
                      <w:b/>
                      <w:sz w:val="22"/>
                      <w:szCs w:val="22"/>
                    </w:rPr>
                    <w:t>/</w:t>
                  </w:r>
                </w:p>
              </w:tc>
            </w:tr>
          </w:tbl>
          <w:p w:rsidR="00A0678A" w:rsidRPr="00A0678A" w:rsidRDefault="00A0678A" w:rsidP="00E330BE">
            <w:pPr>
              <w:widowControl w:val="0"/>
              <w:autoSpaceDE w:val="0"/>
              <w:autoSpaceDN w:val="0"/>
              <w:adjustRightInd w:val="0"/>
              <w:spacing w:line="300" w:lineRule="exact"/>
              <w:rPr>
                <w:b/>
                <w:sz w:val="22"/>
                <w:szCs w:val="22"/>
              </w:rPr>
            </w:pPr>
          </w:p>
        </w:tc>
      </w:tr>
      <w:tr w:rsidR="00A0678A" w:rsidRPr="00A0678A" w:rsidTr="00E330BE">
        <w:tc>
          <w:tcPr>
            <w:tcW w:w="5353" w:type="dxa"/>
            <w:tcBorders>
              <w:top w:val="nil"/>
              <w:left w:val="nil"/>
              <w:bottom w:val="nil"/>
              <w:right w:val="nil"/>
            </w:tcBorders>
          </w:tcPr>
          <w:p w:rsidR="00A0678A" w:rsidRPr="00A0678A" w:rsidRDefault="00A0678A" w:rsidP="00E330BE">
            <w:pPr>
              <w:widowControl w:val="0"/>
              <w:autoSpaceDE w:val="0"/>
              <w:autoSpaceDN w:val="0"/>
              <w:adjustRightInd w:val="0"/>
              <w:rPr>
                <w:b/>
                <w:bCs/>
                <w:sz w:val="22"/>
                <w:szCs w:val="22"/>
              </w:rPr>
            </w:pPr>
          </w:p>
        </w:tc>
        <w:tc>
          <w:tcPr>
            <w:tcW w:w="4820" w:type="dxa"/>
            <w:tcBorders>
              <w:top w:val="nil"/>
              <w:left w:val="nil"/>
              <w:bottom w:val="nil"/>
              <w:right w:val="nil"/>
            </w:tcBorders>
          </w:tcPr>
          <w:p w:rsidR="00A0678A" w:rsidRPr="00A0678A" w:rsidRDefault="00A0678A" w:rsidP="00E330BE">
            <w:pPr>
              <w:widowControl w:val="0"/>
              <w:autoSpaceDE w:val="0"/>
              <w:autoSpaceDN w:val="0"/>
              <w:adjustRightInd w:val="0"/>
              <w:rPr>
                <w:b/>
                <w:bCs/>
                <w:sz w:val="22"/>
                <w:szCs w:val="22"/>
              </w:rPr>
            </w:pPr>
          </w:p>
        </w:tc>
      </w:tr>
    </w:tbl>
    <w:p w:rsidR="00A0678A" w:rsidRPr="006451B3" w:rsidRDefault="00A0678A" w:rsidP="00A0678A">
      <w:pPr>
        <w:widowControl w:val="0"/>
        <w:tabs>
          <w:tab w:val="center" w:pos="4677"/>
          <w:tab w:val="right" w:pos="9355"/>
        </w:tabs>
        <w:autoSpaceDE w:val="0"/>
        <w:autoSpaceDN w:val="0"/>
        <w:adjustRightInd w:val="0"/>
        <w:ind w:left="6372"/>
        <w:rPr>
          <w:b/>
          <w:bCs/>
          <w:sz w:val="22"/>
          <w:szCs w:val="22"/>
        </w:rPr>
        <w:sectPr w:rsidR="00A0678A" w:rsidRPr="006451B3" w:rsidSect="008016EE">
          <w:footerReference w:type="even" r:id="rId14"/>
          <w:footerReference w:type="default" r:id="rId15"/>
          <w:pgSz w:w="11907" w:h="16840" w:code="9"/>
          <w:pgMar w:top="720" w:right="720" w:bottom="720" w:left="720" w:header="340" w:footer="340" w:gutter="0"/>
          <w:cols w:space="720"/>
          <w:noEndnote/>
          <w:docGrid w:linePitch="299"/>
        </w:sectPr>
      </w:pPr>
    </w:p>
    <w:p w:rsidR="006451B3" w:rsidRPr="006451B3" w:rsidRDefault="006451B3" w:rsidP="006451B3">
      <w:pPr>
        <w:pStyle w:val="aff0"/>
        <w:spacing w:line="300" w:lineRule="exact"/>
        <w:ind w:firstLine="0"/>
        <w:jc w:val="right"/>
        <w:rPr>
          <w:rFonts w:ascii="Times New Roman" w:hAnsi="Times New Roman" w:cs="Times New Roman"/>
          <w:b/>
          <w:sz w:val="22"/>
          <w:szCs w:val="22"/>
          <w:lang w:val="ru-RU"/>
        </w:rPr>
      </w:pPr>
      <w:r w:rsidRPr="006451B3">
        <w:rPr>
          <w:rFonts w:ascii="Times New Roman" w:hAnsi="Times New Roman" w:cs="Times New Roman"/>
          <w:b/>
          <w:sz w:val="22"/>
          <w:szCs w:val="22"/>
          <w:lang w:val="ru-RU"/>
        </w:rPr>
        <w:lastRenderedPageBreak/>
        <w:t xml:space="preserve">Приложение № 1 к Договору долевого участия в строительстве </w:t>
      </w:r>
    </w:p>
    <w:p w:rsidR="006451B3" w:rsidRPr="006451B3" w:rsidRDefault="006451B3" w:rsidP="006451B3">
      <w:pPr>
        <w:pStyle w:val="aff0"/>
        <w:spacing w:line="300" w:lineRule="exact"/>
        <w:ind w:firstLine="0"/>
        <w:jc w:val="right"/>
        <w:rPr>
          <w:rFonts w:ascii="Times New Roman" w:hAnsi="Times New Roman" w:cs="Times New Roman"/>
          <w:b/>
          <w:sz w:val="22"/>
          <w:szCs w:val="22"/>
          <w:lang w:val="ru-RU"/>
        </w:rPr>
      </w:pPr>
      <w:r w:rsidRPr="006451B3">
        <w:rPr>
          <w:rFonts w:ascii="Times New Roman" w:hAnsi="Times New Roman" w:cs="Times New Roman"/>
          <w:b/>
          <w:sz w:val="22"/>
          <w:szCs w:val="22"/>
          <w:lang w:val="ru-RU"/>
        </w:rPr>
        <w:t>№_ от «  »     201_ года</w:t>
      </w:r>
    </w:p>
    <w:p w:rsidR="006451B3" w:rsidRPr="00807993" w:rsidRDefault="006451B3" w:rsidP="006451B3">
      <w:pPr>
        <w:rPr>
          <w:sz w:val="22"/>
          <w:szCs w:val="22"/>
        </w:rPr>
      </w:pPr>
    </w:p>
    <w:p w:rsidR="006451B3" w:rsidRPr="00807993" w:rsidRDefault="006451B3" w:rsidP="006451B3">
      <w:pPr>
        <w:jc w:val="center"/>
        <w:rPr>
          <w:b/>
          <w:sz w:val="22"/>
          <w:szCs w:val="22"/>
        </w:rPr>
      </w:pPr>
      <w:r w:rsidRPr="00807993">
        <w:rPr>
          <w:b/>
          <w:sz w:val="22"/>
          <w:szCs w:val="22"/>
        </w:rPr>
        <w:t>1. Предварительное (проектное) планировочное решение и местоположение Квартиры на этаже</w:t>
      </w:r>
    </w:p>
    <w:p w:rsidR="006451B3" w:rsidRPr="00807993" w:rsidRDefault="006451B3" w:rsidP="006451B3">
      <w:pPr>
        <w:rPr>
          <w:sz w:val="22"/>
          <w:szCs w:val="22"/>
        </w:rPr>
      </w:pPr>
    </w:p>
    <w:p w:rsidR="006451B3" w:rsidRPr="00807993" w:rsidRDefault="006451B3" w:rsidP="006451B3">
      <w:pPr>
        <w:jc w:val="center"/>
        <w:rPr>
          <w:sz w:val="22"/>
          <w:szCs w:val="22"/>
        </w:rPr>
      </w:pPr>
    </w:p>
    <w:p w:rsidR="006451B3" w:rsidRPr="00807993" w:rsidRDefault="006451B3" w:rsidP="006451B3">
      <w:pPr>
        <w:rPr>
          <w:sz w:val="22"/>
          <w:szCs w:val="22"/>
        </w:rPr>
      </w:pPr>
    </w:p>
    <w:p w:rsidR="006451B3" w:rsidRDefault="006451B3" w:rsidP="006451B3">
      <w:pPr>
        <w:jc w:val="center"/>
        <w:rPr>
          <w:b/>
          <w:sz w:val="22"/>
          <w:szCs w:val="22"/>
        </w:rPr>
      </w:pPr>
      <w:r w:rsidRPr="00807993">
        <w:rPr>
          <w:b/>
          <w:sz w:val="22"/>
          <w:szCs w:val="22"/>
        </w:rPr>
        <w:t xml:space="preserve">2. Описание </w:t>
      </w:r>
    </w:p>
    <w:p w:rsidR="00967119" w:rsidRDefault="00967119" w:rsidP="00591679">
      <w:pPr>
        <w:rPr>
          <w:rStyle w:val="FontStyle12"/>
          <w:rFonts w:ascii="Times New Roman" w:hAnsi="Times New Roman" w:cs="Times New Roman"/>
          <w:b/>
          <w:sz w:val="22"/>
          <w:szCs w:val="22"/>
        </w:rPr>
      </w:pPr>
    </w:p>
    <w:p w:rsidR="00967119" w:rsidRDefault="00967119" w:rsidP="00591679">
      <w:pPr>
        <w:rPr>
          <w:b/>
          <w:sz w:val="22"/>
          <w:szCs w:val="22"/>
        </w:rPr>
      </w:pPr>
      <w:r>
        <w:rPr>
          <w:rStyle w:val="FontStyle12"/>
          <w:rFonts w:ascii="Times New Roman" w:hAnsi="Times New Roman" w:cs="Times New Roman"/>
          <w:b/>
          <w:sz w:val="22"/>
          <w:szCs w:val="22"/>
        </w:rPr>
        <w:t xml:space="preserve">Характеристики многоквартирного </w:t>
      </w:r>
      <w:r w:rsidR="00591679">
        <w:rPr>
          <w:rStyle w:val="FontStyle12"/>
          <w:rFonts w:ascii="Times New Roman" w:hAnsi="Times New Roman" w:cs="Times New Roman"/>
          <w:b/>
          <w:sz w:val="22"/>
          <w:szCs w:val="22"/>
        </w:rPr>
        <w:t xml:space="preserve">жилого </w:t>
      </w:r>
      <w:r>
        <w:rPr>
          <w:rStyle w:val="FontStyle12"/>
          <w:rFonts w:ascii="Times New Roman" w:hAnsi="Times New Roman" w:cs="Times New Roman"/>
          <w:b/>
          <w:sz w:val="22"/>
          <w:szCs w:val="22"/>
        </w:rPr>
        <w:t>дома:</w:t>
      </w:r>
    </w:p>
    <w:p w:rsidR="00967119" w:rsidRDefault="00967119" w:rsidP="006451B3">
      <w:pPr>
        <w:jc w:val="center"/>
        <w:rPr>
          <w:b/>
          <w:sz w:val="22"/>
          <w:szCs w:val="22"/>
        </w:rPr>
      </w:pPr>
    </w:p>
    <w:p w:rsidR="00591679" w:rsidRDefault="00591679" w:rsidP="00591679">
      <w:pPr>
        <w:pStyle w:val="af7"/>
        <w:numPr>
          <w:ilvl w:val="1"/>
          <w:numId w:val="43"/>
        </w:numPr>
        <w:jc w:val="both"/>
        <w:rPr>
          <w:rFonts w:ascii="Times New Roman" w:hAnsi="Times New Roman"/>
        </w:rPr>
      </w:pPr>
      <w:r>
        <w:rPr>
          <w:rFonts w:ascii="Times New Roman" w:hAnsi="Times New Roman"/>
        </w:rPr>
        <w:t>Этажность: переменная (6-9-13-25-32</w:t>
      </w:r>
      <w:r w:rsidR="00710234">
        <w:rPr>
          <w:rFonts w:ascii="Times New Roman" w:hAnsi="Times New Roman"/>
        </w:rPr>
        <w:t xml:space="preserve"> </w:t>
      </w:r>
      <w:r w:rsidR="00066EB5">
        <w:rPr>
          <w:rFonts w:ascii="Times New Roman" w:hAnsi="Times New Roman"/>
        </w:rPr>
        <w:t xml:space="preserve">этажей </w:t>
      </w:r>
      <w:r w:rsidR="00710234">
        <w:rPr>
          <w:rFonts w:ascii="Times New Roman" w:hAnsi="Times New Roman"/>
        </w:rPr>
        <w:t>+ 1 подземный</w:t>
      </w:r>
      <w:r>
        <w:rPr>
          <w:rFonts w:ascii="Times New Roman" w:hAnsi="Times New Roman"/>
        </w:rPr>
        <w:t>)</w:t>
      </w:r>
    </w:p>
    <w:p w:rsidR="00591679" w:rsidRDefault="00591679" w:rsidP="00591679">
      <w:pPr>
        <w:pStyle w:val="af7"/>
        <w:numPr>
          <w:ilvl w:val="1"/>
          <w:numId w:val="43"/>
        </w:numPr>
        <w:jc w:val="both"/>
        <w:rPr>
          <w:rFonts w:ascii="Times New Roman" w:hAnsi="Times New Roman"/>
        </w:rPr>
      </w:pPr>
      <w:r>
        <w:rPr>
          <w:rFonts w:ascii="Times New Roman" w:hAnsi="Times New Roman"/>
        </w:rPr>
        <w:t>Количество секций: семисекционный</w:t>
      </w:r>
    </w:p>
    <w:p w:rsidR="00591679" w:rsidRDefault="00591679" w:rsidP="00591679">
      <w:pPr>
        <w:pStyle w:val="af7"/>
        <w:numPr>
          <w:ilvl w:val="1"/>
          <w:numId w:val="43"/>
        </w:numPr>
        <w:jc w:val="both"/>
        <w:rPr>
          <w:rFonts w:ascii="Times New Roman" w:hAnsi="Times New Roman"/>
        </w:rPr>
      </w:pPr>
      <w:r>
        <w:rPr>
          <w:rFonts w:ascii="Times New Roman" w:hAnsi="Times New Roman"/>
        </w:rPr>
        <w:t>Общая площадь: 58 746,5 кв.м</w:t>
      </w:r>
    </w:p>
    <w:p w:rsidR="00591679" w:rsidRPr="00591679" w:rsidRDefault="00591679" w:rsidP="00591679">
      <w:pPr>
        <w:pStyle w:val="af7"/>
        <w:numPr>
          <w:ilvl w:val="1"/>
          <w:numId w:val="43"/>
        </w:numPr>
        <w:jc w:val="both"/>
        <w:rPr>
          <w:rFonts w:ascii="Times New Roman" w:hAnsi="Times New Roman"/>
        </w:rPr>
      </w:pPr>
      <w:r w:rsidRPr="00591679">
        <w:rPr>
          <w:rFonts w:ascii="Times New Roman" w:hAnsi="Times New Roman"/>
        </w:rPr>
        <w:t xml:space="preserve">Материал наружных стен и поэтажных перекрытий: наружные стены – </w:t>
      </w:r>
      <w:r w:rsidRPr="007C573A">
        <w:rPr>
          <w:rFonts w:ascii="Times New Roman" w:hAnsi="Times New Roman"/>
          <w:bCs/>
          <w:color w:val="FF0000"/>
        </w:rPr>
        <w:t>искусственный камень на подсистеме навесного вентилируемого фасада, утеплитель из жестких минераловатных плит, газобетонные блоки / железобетонные стены/простенки/пилоны</w:t>
      </w:r>
      <w:r w:rsidRPr="00591679">
        <w:rPr>
          <w:rFonts w:ascii="Times New Roman" w:hAnsi="Times New Roman"/>
        </w:rPr>
        <w:t xml:space="preserve">, поэтажные перекрытия- </w:t>
      </w:r>
      <w:r w:rsidRPr="00591679">
        <w:rPr>
          <w:rFonts w:ascii="Times New Roman" w:hAnsi="Times New Roman"/>
          <w:bCs/>
          <w:color w:val="FF0000"/>
        </w:rPr>
        <w:t>монолитные железобетонные</w:t>
      </w:r>
    </w:p>
    <w:p w:rsidR="00591679" w:rsidRDefault="00591679" w:rsidP="00591679">
      <w:pPr>
        <w:pStyle w:val="af7"/>
        <w:numPr>
          <w:ilvl w:val="1"/>
          <w:numId w:val="43"/>
        </w:numPr>
        <w:jc w:val="both"/>
        <w:rPr>
          <w:rFonts w:ascii="Times New Roman" w:hAnsi="Times New Roman"/>
        </w:rPr>
      </w:pPr>
      <w:r>
        <w:rPr>
          <w:rFonts w:ascii="Times New Roman" w:hAnsi="Times New Roman"/>
        </w:rPr>
        <w:t>Класс энергоэффективности: класс А</w:t>
      </w:r>
    </w:p>
    <w:p w:rsidR="00591679" w:rsidRDefault="00591679" w:rsidP="00591679">
      <w:pPr>
        <w:pStyle w:val="af7"/>
        <w:numPr>
          <w:ilvl w:val="1"/>
          <w:numId w:val="43"/>
        </w:numPr>
        <w:jc w:val="both"/>
        <w:rPr>
          <w:rFonts w:ascii="Times New Roman" w:hAnsi="Times New Roman"/>
        </w:rPr>
      </w:pPr>
      <w:r>
        <w:rPr>
          <w:rFonts w:ascii="Times New Roman" w:hAnsi="Times New Roman"/>
        </w:rPr>
        <w:t>Сейсмостойкость:  менее 6 баллов</w:t>
      </w:r>
    </w:p>
    <w:p w:rsidR="00967119" w:rsidRPr="00807993" w:rsidRDefault="00967119" w:rsidP="006451B3">
      <w:pPr>
        <w:jc w:val="center"/>
        <w:rPr>
          <w:b/>
          <w:sz w:val="22"/>
          <w:szCs w:val="22"/>
        </w:rPr>
      </w:pPr>
    </w:p>
    <w:p w:rsidR="006451B3" w:rsidRPr="006451B3" w:rsidRDefault="006451B3" w:rsidP="006451B3">
      <w:pPr>
        <w:pStyle w:val="Style2"/>
        <w:widowControl/>
        <w:spacing w:line="276" w:lineRule="auto"/>
        <w:ind w:left="371" w:right="2765" w:hanging="371"/>
        <w:rPr>
          <w:rStyle w:val="FontStyle12"/>
          <w:rFonts w:ascii="Times New Roman" w:hAnsi="Times New Roman" w:cs="Times New Roman"/>
          <w:b/>
          <w:sz w:val="22"/>
          <w:szCs w:val="22"/>
        </w:rPr>
      </w:pPr>
      <w:r w:rsidRPr="006451B3">
        <w:rPr>
          <w:rStyle w:val="FontStyle12"/>
          <w:rFonts w:ascii="Times New Roman" w:hAnsi="Times New Roman" w:cs="Times New Roman"/>
          <w:b/>
          <w:sz w:val="22"/>
          <w:szCs w:val="22"/>
        </w:rPr>
        <w:t>Характеристики Квартиры:</w:t>
      </w:r>
    </w:p>
    <w:p w:rsidR="006451B3" w:rsidRPr="006451B3" w:rsidRDefault="006451B3" w:rsidP="006451B3">
      <w:pPr>
        <w:pStyle w:val="af7"/>
        <w:numPr>
          <w:ilvl w:val="0"/>
          <w:numId w:val="32"/>
        </w:numPr>
        <w:spacing w:after="120"/>
        <w:ind w:left="709" w:firstLine="0"/>
        <w:rPr>
          <w:rFonts w:ascii="Times New Roman" w:eastAsia="Times New Roman" w:hAnsi="Times New Roman"/>
          <w:lang w:eastAsia="ru-RU"/>
        </w:rPr>
      </w:pPr>
      <w:r w:rsidRPr="006451B3">
        <w:rPr>
          <w:rFonts w:ascii="Times New Roman" w:eastAsia="Times New Roman" w:hAnsi="Times New Roman"/>
          <w:lang w:eastAsia="ru-RU"/>
        </w:rPr>
        <w:t xml:space="preserve">Номер секции Многоквартирного жилого дома  по проекту: </w:t>
      </w:r>
      <w:r w:rsidRPr="006451B3">
        <w:rPr>
          <w:rFonts w:ascii="Times New Roman" w:eastAsia="Times New Roman" w:hAnsi="Times New Roman"/>
          <w:b/>
          <w:lang w:eastAsia="ru-RU"/>
        </w:rPr>
        <w:t>Секция _</w:t>
      </w:r>
      <w:r w:rsidRPr="006451B3">
        <w:rPr>
          <w:rFonts w:ascii="Times New Roman" w:eastAsia="Times New Roman" w:hAnsi="Times New Roman"/>
          <w:lang w:eastAsia="ru-RU"/>
        </w:rPr>
        <w:t xml:space="preserve"> </w:t>
      </w:r>
    </w:p>
    <w:p w:rsidR="006451B3" w:rsidRPr="006451B3" w:rsidRDefault="006451B3" w:rsidP="006451B3">
      <w:pPr>
        <w:pStyle w:val="af7"/>
        <w:numPr>
          <w:ilvl w:val="0"/>
          <w:numId w:val="32"/>
        </w:numPr>
        <w:spacing w:after="120"/>
        <w:ind w:left="709" w:firstLine="0"/>
        <w:rPr>
          <w:rFonts w:ascii="Times New Roman" w:eastAsia="Times New Roman" w:hAnsi="Times New Roman"/>
          <w:lang w:eastAsia="ru-RU"/>
        </w:rPr>
      </w:pPr>
      <w:r w:rsidRPr="006451B3">
        <w:rPr>
          <w:rFonts w:ascii="Times New Roman" w:eastAsia="Times New Roman" w:hAnsi="Times New Roman"/>
          <w:lang w:eastAsia="ru-RU"/>
        </w:rPr>
        <w:t>Этаж: _</w:t>
      </w:r>
    </w:p>
    <w:p w:rsidR="006451B3" w:rsidRPr="006451B3" w:rsidRDefault="006451B3" w:rsidP="006451B3">
      <w:pPr>
        <w:pStyle w:val="af7"/>
        <w:numPr>
          <w:ilvl w:val="0"/>
          <w:numId w:val="32"/>
        </w:numPr>
        <w:spacing w:after="120"/>
        <w:ind w:left="709" w:firstLine="0"/>
        <w:rPr>
          <w:rFonts w:ascii="Times New Roman" w:eastAsia="Times New Roman" w:hAnsi="Times New Roman"/>
          <w:lang w:eastAsia="ru-RU"/>
        </w:rPr>
      </w:pPr>
      <w:r w:rsidRPr="006451B3">
        <w:rPr>
          <w:rFonts w:ascii="Times New Roman" w:eastAsia="Times New Roman" w:hAnsi="Times New Roman"/>
          <w:lang w:eastAsia="ru-RU"/>
        </w:rPr>
        <w:t>Номер Квартиры на плане этажа: _</w:t>
      </w:r>
    </w:p>
    <w:p w:rsidR="006451B3" w:rsidRDefault="006451B3" w:rsidP="006451B3">
      <w:pPr>
        <w:pStyle w:val="af7"/>
        <w:spacing w:after="120"/>
        <w:ind w:left="709"/>
        <w:rPr>
          <w:rFonts w:ascii="Times New Roman" w:eastAsia="Times New Roman" w:hAnsi="Times New Roman"/>
          <w:lang w:eastAsia="ru-RU"/>
        </w:rPr>
      </w:pPr>
      <w:r w:rsidRPr="006451B3">
        <w:rPr>
          <w:rFonts w:ascii="Times New Roman" w:eastAsia="Times New Roman" w:hAnsi="Times New Roman"/>
          <w:lang w:eastAsia="ru-RU"/>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rsidR="00CD2CD2" w:rsidRPr="00304D12" w:rsidRDefault="00CD2CD2" w:rsidP="00CD2CD2">
      <w:pPr>
        <w:pStyle w:val="af7"/>
        <w:numPr>
          <w:ilvl w:val="0"/>
          <w:numId w:val="32"/>
        </w:numPr>
        <w:spacing w:after="120"/>
        <w:ind w:left="1495" w:hanging="786"/>
        <w:rPr>
          <w:rFonts w:ascii="Times New Roman" w:hAnsi="Times New Roman"/>
        </w:rPr>
      </w:pPr>
      <w:r>
        <w:rPr>
          <w:rFonts w:ascii="Times New Roman" w:hAnsi="Times New Roman"/>
        </w:rPr>
        <w:t>Назначение Квартиры – жилое помещение</w:t>
      </w:r>
    </w:p>
    <w:p w:rsidR="006451B3" w:rsidRPr="006451B3" w:rsidRDefault="006451B3" w:rsidP="006451B3">
      <w:pPr>
        <w:pStyle w:val="af7"/>
        <w:numPr>
          <w:ilvl w:val="0"/>
          <w:numId w:val="32"/>
        </w:numPr>
        <w:spacing w:after="120"/>
        <w:ind w:left="709" w:firstLine="0"/>
        <w:rPr>
          <w:rFonts w:ascii="Times New Roman" w:eastAsia="Times New Roman" w:hAnsi="Times New Roman"/>
          <w:lang w:eastAsia="ru-RU"/>
        </w:rPr>
      </w:pPr>
      <w:r w:rsidRPr="006451B3">
        <w:rPr>
          <w:rFonts w:ascii="Times New Roman" w:eastAsia="Times New Roman" w:hAnsi="Times New Roman"/>
          <w:lang w:eastAsia="ru-RU"/>
        </w:rPr>
        <w:t xml:space="preserve">Количество комнат в Квартире: </w:t>
      </w:r>
      <w:r w:rsidRPr="006451B3">
        <w:rPr>
          <w:rFonts w:ascii="Times New Roman" w:eastAsia="Times New Roman" w:hAnsi="Times New Roman"/>
          <w:b/>
          <w:lang w:eastAsia="ru-RU"/>
        </w:rPr>
        <w:t>_</w:t>
      </w:r>
    </w:p>
    <w:p w:rsidR="006451B3" w:rsidRPr="006451B3" w:rsidRDefault="006451B3" w:rsidP="006451B3">
      <w:pPr>
        <w:pStyle w:val="af7"/>
        <w:numPr>
          <w:ilvl w:val="0"/>
          <w:numId w:val="32"/>
        </w:numPr>
        <w:spacing w:after="120"/>
        <w:ind w:left="709" w:firstLine="0"/>
        <w:rPr>
          <w:rFonts w:ascii="Times New Roman" w:eastAsia="Times New Roman" w:hAnsi="Times New Roman"/>
          <w:lang w:eastAsia="ru-RU"/>
        </w:rPr>
      </w:pPr>
      <w:r w:rsidRPr="006451B3">
        <w:rPr>
          <w:rFonts w:ascii="Times New Roman" w:eastAsia="Times New Roman" w:hAnsi="Times New Roman"/>
          <w:lang w:eastAsia="ru-RU"/>
        </w:rPr>
        <w:t xml:space="preserve">Наличие Летних и иных помещений в Квартире (балконы, лоджии  и т.д.) - </w:t>
      </w:r>
      <w:r w:rsidRPr="006451B3">
        <w:rPr>
          <w:rFonts w:ascii="Times New Roman" w:eastAsia="Times New Roman" w:hAnsi="Times New Roman"/>
          <w:b/>
          <w:lang w:eastAsia="ru-RU"/>
        </w:rPr>
        <w:t>нет</w:t>
      </w:r>
    </w:p>
    <w:p w:rsidR="006451B3" w:rsidRPr="006451B3" w:rsidRDefault="006451B3" w:rsidP="006451B3">
      <w:pPr>
        <w:pStyle w:val="af7"/>
        <w:numPr>
          <w:ilvl w:val="0"/>
          <w:numId w:val="32"/>
        </w:numPr>
        <w:spacing w:after="120"/>
        <w:ind w:left="709" w:firstLine="0"/>
        <w:rPr>
          <w:rFonts w:ascii="Times New Roman" w:hAnsi="Times New Roman"/>
          <w:b/>
        </w:rPr>
      </w:pPr>
      <w:r w:rsidRPr="006451B3">
        <w:rPr>
          <w:rFonts w:ascii="Times New Roman" w:eastAsia="Times New Roman" w:hAnsi="Times New Roman"/>
          <w:lang w:eastAsia="ru-RU"/>
        </w:rPr>
        <w:t xml:space="preserve">Проектная площадь: </w:t>
      </w:r>
      <w:r w:rsidRPr="006451B3">
        <w:rPr>
          <w:rFonts w:ascii="Times New Roman" w:eastAsia="Times New Roman" w:hAnsi="Times New Roman"/>
          <w:b/>
          <w:lang w:eastAsia="ru-RU"/>
        </w:rPr>
        <w:t>() квадратных метров</w:t>
      </w:r>
    </w:p>
    <w:p w:rsidR="006451B3" w:rsidRPr="00807993" w:rsidRDefault="006451B3" w:rsidP="006451B3">
      <w:pPr>
        <w:pStyle w:val="Style2"/>
        <w:widowControl/>
        <w:spacing w:line="276" w:lineRule="auto"/>
        <w:ind w:left="371" w:right="2765" w:hanging="371"/>
        <w:rPr>
          <w:rStyle w:val="FontStyle12"/>
          <w:rFonts w:ascii="Times New Roman" w:hAnsi="Times New Roman" w:cs="Times New Roman"/>
          <w:b/>
          <w:sz w:val="22"/>
          <w:szCs w:val="22"/>
          <w:lang w:eastAsia="ar-SA"/>
        </w:rPr>
      </w:pPr>
      <w:r w:rsidRPr="009C575E">
        <w:rPr>
          <w:rStyle w:val="FontStyle12"/>
          <w:rFonts w:ascii="Times New Roman" w:hAnsi="Times New Roman" w:cs="Times New Roman"/>
          <w:b/>
          <w:sz w:val="22"/>
          <w:szCs w:val="22"/>
        </w:rPr>
        <w:t>В Квартире устанавливаются:</w:t>
      </w:r>
    </w:p>
    <w:p w:rsidR="006451B3" w:rsidRPr="006451B3" w:rsidRDefault="006451B3" w:rsidP="006451B3">
      <w:pPr>
        <w:pStyle w:val="af7"/>
        <w:numPr>
          <w:ilvl w:val="0"/>
          <w:numId w:val="37"/>
        </w:numPr>
        <w:jc w:val="both"/>
        <w:rPr>
          <w:rFonts w:ascii="Times New Roman" w:hAnsi="Times New Roman"/>
        </w:rPr>
      </w:pPr>
      <w:r w:rsidRPr="006451B3">
        <w:rPr>
          <w:rFonts w:ascii="Times New Roman" w:hAnsi="Times New Roman"/>
        </w:rPr>
        <w:t xml:space="preserve">Входная стальная дверь. </w:t>
      </w:r>
    </w:p>
    <w:p w:rsidR="006451B3" w:rsidRPr="006451B3" w:rsidRDefault="006451B3" w:rsidP="006451B3">
      <w:pPr>
        <w:pStyle w:val="af7"/>
        <w:ind w:left="1080"/>
        <w:jc w:val="both"/>
        <w:rPr>
          <w:rFonts w:ascii="Times New Roman" w:hAnsi="Times New Roman"/>
        </w:rPr>
      </w:pPr>
      <w:r w:rsidRPr="006451B3">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rsidR="006451B3" w:rsidRPr="006451B3" w:rsidRDefault="006451B3" w:rsidP="006451B3">
      <w:pPr>
        <w:pStyle w:val="af7"/>
        <w:numPr>
          <w:ilvl w:val="0"/>
          <w:numId w:val="37"/>
        </w:numPr>
        <w:jc w:val="both"/>
        <w:rPr>
          <w:rFonts w:ascii="Times New Roman" w:hAnsi="Times New Roman"/>
        </w:rPr>
      </w:pPr>
      <w:r w:rsidRPr="006451B3">
        <w:rPr>
          <w:rFonts w:ascii="Times New Roman" w:hAnsi="Times New Roman"/>
        </w:rPr>
        <w:t>Окна с двухкамерным стеклопакетом в ПВХ-переплете в соответствии с проектной документацией.</w:t>
      </w:r>
    </w:p>
    <w:p w:rsidR="006451B3" w:rsidRPr="006451B3" w:rsidRDefault="006451B3" w:rsidP="006451B3">
      <w:pPr>
        <w:pStyle w:val="af7"/>
        <w:numPr>
          <w:ilvl w:val="0"/>
          <w:numId w:val="37"/>
        </w:numPr>
        <w:jc w:val="both"/>
        <w:rPr>
          <w:rFonts w:ascii="Times New Roman" w:hAnsi="Times New Roman"/>
        </w:rPr>
      </w:pPr>
      <w:r w:rsidRPr="006451B3">
        <w:rPr>
          <w:rFonts w:ascii="Times New Roman" w:hAnsi="Times New Roman"/>
        </w:rPr>
        <w:t>Квартира передается Участнику без внутренней отделки и межкомнатных перегородок.</w:t>
      </w:r>
    </w:p>
    <w:p w:rsidR="006451B3" w:rsidRPr="00807993" w:rsidRDefault="006451B3" w:rsidP="006451B3">
      <w:pPr>
        <w:pStyle w:val="Style1"/>
        <w:widowControl/>
        <w:spacing w:line="276" w:lineRule="auto"/>
        <w:jc w:val="both"/>
        <w:rPr>
          <w:rStyle w:val="FontStyle12"/>
          <w:rFonts w:ascii="Times New Roman" w:hAnsi="Times New Roman" w:cs="Times New Roman"/>
          <w:b/>
          <w:sz w:val="22"/>
          <w:szCs w:val="22"/>
        </w:rPr>
      </w:pPr>
      <w:r w:rsidRPr="009C575E">
        <w:rPr>
          <w:rStyle w:val="FontStyle12"/>
          <w:rFonts w:ascii="Times New Roman" w:hAnsi="Times New Roman" w:cs="Times New Roman"/>
          <w:b/>
          <w:sz w:val="22"/>
          <w:szCs w:val="22"/>
        </w:rPr>
        <w:t>Выпо</w:t>
      </w:r>
      <w:r w:rsidRPr="00587E62">
        <w:rPr>
          <w:rStyle w:val="FontStyle12"/>
          <w:rFonts w:ascii="Times New Roman" w:hAnsi="Times New Roman" w:cs="Times New Roman"/>
          <w:b/>
          <w:sz w:val="22"/>
          <w:szCs w:val="22"/>
        </w:rPr>
        <w:t>лняется монтаж:</w:t>
      </w:r>
    </w:p>
    <w:p w:rsidR="006451B3" w:rsidRPr="00807932" w:rsidRDefault="006451B3" w:rsidP="006451B3">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415EF3">
        <w:rPr>
          <w:rStyle w:val="FontStyle12"/>
          <w:rFonts w:ascii="Times New Roman" w:eastAsiaTheme="minorEastAsia" w:hAnsi="Times New Roman" w:cs="Times New Roman"/>
          <w:sz w:val="22"/>
          <w:szCs w:val="22"/>
          <w:lang w:eastAsia="ru-RU"/>
        </w:rPr>
        <w:t>Системы горячего и холодного водоснабжения:</w:t>
      </w:r>
    </w:p>
    <w:p w:rsidR="006451B3" w:rsidRPr="00591679" w:rsidRDefault="006451B3" w:rsidP="006451B3">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812FEE">
        <w:rPr>
          <w:rStyle w:val="FontStyle12"/>
          <w:rFonts w:ascii="Times New Roman" w:hAnsi="Times New Roman" w:cs="Times New Roman"/>
          <w:sz w:val="22"/>
          <w:szCs w:val="22"/>
        </w:rPr>
        <w:t>На стояках системы для последующего присоединения санитарно-технических</w:t>
      </w:r>
      <w:r w:rsidRPr="00967119">
        <w:rPr>
          <w:rStyle w:val="FontStyle12"/>
          <w:rFonts w:ascii="Times New Roman" w:hAnsi="Times New Roman" w:cs="Times New Roman"/>
          <w:sz w:val="22"/>
          <w:szCs w:val="22"/>
        </w:rPr>
        <w:t xml:space="preserve"> приборов предусмотрены фасонные части с установленными поквартирными счётчиками и запорной арматурой. Отводы под полотенцесушители заканчиваются шаровыми кранами.</w:t>
      </w:r>
    </w:p>
    <w:p w:rsidR="006451B3" w:rsidRPr="00710234" w:rsidRDefault="006451B3" w:rsidP="006451B3">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710234">
        <w:rPr>
          <w:rStyle w:val="FontStyle12"/>
          <w:rFonts w:ascii="Times New Roman" w:hAnsi="Times New Roman" w:cs="Times New Roman"/>
          <w:sz w:val="22"/>
          <w:szCs w:val="22"/>
        </w:rPr>
        <w:t>Системы канализации:</w:t>
      </w:r>
    </w:p>
    <w:p w:rsidR="006451B3" w:rsidRPr="009340E6" w:rsidRDefault="006451B3" w:rsidP="006451B3">
      <w:pPr>
        <w:pStyle w:val="Style4"/>
        <w:tabs>
          <w:tab w:val="left" w:pos="110"/>
        </w:tabs>
        <w:spacing w:line="276" w:lineRule="auto"/>
        <w:ind w:left="1418"/>
        <w:rPr>
          <w:rStyle w:val="FontStyle12"/>
          <w:rFonts w:ascii="Times New Roman" w:hAnsi="Times New Roman" w:cs="Times New Roman"/>
          <w:sz w:val="22"/>
          <w:szCs w:val="22"/>
          <w:lang w:eastAsia="ar-SA"/>
        </w:rPr>
      </w:pPr>
      <w:r w:rsidRPr="00CD2CD2">
        <w:rPr>
          <w:rStyle w:val="FontStyle12"/>
          <w:rFonts w:ascii="Times New Roman" w:hAnsi="Times New Roman" w:cs="Times New Roman"/>
          <w:sz w:val="22"/>
          <w:szCs w:val="22"/>
        </w:rPr>
        <w:t>На стояках канализации предусмотрены фасонные части для последующего присоединения санитарно-технических приборов.</w:t>
      </w:r>
    </w:p>
    <w:p w:rsidR="006451B3" w:rsidRPr="009340E6" w:rsidRDefault="006451B3" w:rsidP="006451B3">
      <w:pPr>
        <w:pStyle w:val="af7"/>
        <w:numPr>
          <w:ilvl w:val="0"/>
          <w:numId w:val="41"/>
        </w:numPr>
        <w:spacing w:after="0"/>
        <w:jc w:val="both"/>
        <w:rPr>
          <w:rStyle w:val="FontStyle12"/>
          <w:rFonts w:ascii="Times New Roman" w:hAnsi="Times New Roman" w:cs="Times New Roman"/>
          <w:sz w:val="22"/>
          <w:szCs w:val="22"/>
        </w:rPr>
      </w:pPr>
      <w:r w:rsidRPr="009340E6">
        <w:rPr>
          <w:rStyle w:val="FontStyle12"/>
          <w:rFonts w:ascii="Times New Roman" w:hAnsi="Times New Roman" w:cs="Times New Roman"/>
          <w:sz w:val="22"/>
          <w:szCs w:val="22"/>
        </w:rPr>
        <w:t>Системы отопления:</w:t>
      </w:r>
    </w:p>
    <w:p w:rsidR="006451B3" w:rsidRPr="009340E6" w:rsidRDefault="006451B3" w:rsidP="006451B3">
      <w:pPr>
        <w:pStyle w:val="Style4"/>
        <w:tabs>
          <w:tab w:val="left" w:pos="110"/>
        </w:tabs>
        <w:spacing w:line="276" w:lineRule="auto"/>
        <w:ind w:left="1418"/>
        <w:rPr>
          <w:rStyle w:val="FontStyle12"/>
          <w:rFonts w:ascii="Times New Roman" w:hAnsi="Times New Roman" w:cs="Times New Roman"/>
          <w:sz w:val="22"/>
          <w:szCs w:val="22"/>
        </w:rPr>
      </w:pPr>
      <w:r w:rsidRPr="009340E6">
        <w:rPr>
          <w:rStyle w:val="FontStyle12"/>
          <w:rFonts w:ascii="Times New Roman" w:hAnsi="Times New Roman" w:cs="Times New Roman"/>
          <w:sz w:val="22"/>
          <w:szCs w:val="22"/>
        </w:rPr>
        <w:t>Выполняется установка отопительных приборов и запорной арматуры без установки на отопительных приборах радиаторных счетчиков- распределителей с импульсным выводом.</w:t>
      </w:r>
    </w:p>
    <w:p w:rsidR="006451B3" w:rsidRPr="009340E6" w:rsidRDefault="006451B3" w:rsidP="006451B3">
      <w:pPr>
        <w:pStyle w:val="af7"/>
        <w:numPr>
          <w:ilvl w:val="0"/>
          <w:numId w:val="41"/>
        </w:numPr>
        <w:spacing w:after="0"/>
        <w:jc w:val="both"/>
        <w:rPr>
          <w:rStyle w:val="FontStyle12"/>
          <w:rFonts w:ascii="Times New Roman" w:hAnsi="Times New Roman" w:cs="Times New Roman"/>
          <w:sz w:val="22"/>
          <w:szCs w:val="22"/>
          <w:lang w:eastAsia="ar-SA"/>
        </w:rPr>
      </w:pPr>
      <w:r w:rsidRPr="009340E6">
        <w:rPr>
          <w:rStyle w:val="FontStyle12"/>
          <w:rFonts w:ascii="Times New Roman" w:hAnsi="Times New Roman" w:cs="Times New Roman"/>
          <w:sz w:val="22"/>
          <w:szCs w:val="22"/>
        </w:rPr>
        <w:t>Система вентиляции:</w:t>
      </w:r>
    </w:p>
    <w:p w:rsidR="006451B3" w:rsidRPr="009340E6" w:rsidRDefault="006451B3" w:rsidP="006451B3">
      <w:pPr>
        <w:pStyle w:val="Style4"/>
        <w:widowControl/>
        <w:tabs>
          <w:tab w:val="left" w:pos="110"/>
        </w:tabs>
        <w:spacing w:line="276" w:lineRule="auto"/>
        <w:ind w:left="1418"/>
        <w:rPr>
          <w:rStyle w:val="FontStyle12"/>
          <w:rFonts w:ascii="Times New Roman" w:hAnsi="Times New Roman" w:cs="Times New Roman"/>
          <w:sz w:val="22"/>
          <w:szCs w:val="22"/>
        </w:rPr>
      </w:pPr>
      <w:r w:rsidRPr="009340E6">
        <w:rPr>
          <w:rStyle w:val="FontStyle12"/>
          <w:rFonts w:ascii="Times New Roman" w:hAnsi="Times New Roman" w:cs="Times New Roman"/>
          <w:sz w:val="22"/>
          <w:szCs w:val="22"/>
        </w:rPr>
        <w:lastRenderedPageBreak/>
        <w:t xml:space="preserve">Вертикальные воздуховоды системы механической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rsidR="006451B3" w:rsidRPr="009340E6" w:rsidRDefault="006451B3" w:rsidP="006451B3">
      <w:pPr>
        <w:pStyle w:val="Style4"/>
        <w:widowControl/>
        <w:tabs>
          <w:tab w:val="left" w:pos="110"/>
        </w:tabs>
        <w:spacing w:line="276" w:lineRule="auto"/>
        <w:ind w:left="1418"/>
        <w:rPr>
          <w:rStyle w:val="FontStyle12"/>
          <w:rFonts w:ascii="Times New Roman" w:hAnsi="Times New Roman" w:cs="Times New Roman"/>
          <w:sz w:val="22"/>
          <w:szCs w:val="22"/>
        </w:rPr>
      </w:pPr>
      <w:r w:rsidRPr="009340E6">
        <w:rPr>
          <w:rStyle w:val="FontStyle12"/>
          <w:rFonts w:ascii="Times New Roman" w:hAnsi="Times New Roman" w:cs="Times New Roman"/>
          <w:sz w:val="22"/>
          <w:szCs w:val="22"/>
        </w:rPr>
        <w:t>Приточная вентиляция – естественная.</w:t>
      </w:r>
    </w:p>
    <w:p w:rsidR="006451B3" w:rsidRPr="009340E6" w:rsidRDefault="006451B3" w:rsidP="006451B3">
      <w:pPr>
        <w:pStyle w:val="af7"/>
        <w:numPr>
          <w:ilvl w:val="0"/>
          <w:numId w:val="41"/>
        </w:numPr>
        <w:spacing w:after="0"/>
        <w:jc w:val="both"/>
        <w:rPr>
          <w:rStyle w:val="FontStyle12"/>
          <w:rFonts w:ascii="Times New Roman" w:hAnsi="Times New Roman" w:cs="Times New Roman"/>
          <w:sz w:val="22"/>
          <w:szCs w:val="22"/>
          <w:lang w:eastAsia="ar-SA"/>
        </w:rPr>
      </w:pPr>
      <w:r w:rsidRPr="009340E6">
        <w:rPr>
          <w:rStyle w:val="FontStyle12"/>
          <w:rFonts w:ascii="Times New Roman" w:eastAsiaTheme="minorEastAsia" w:hAnsi="Times New Roman" w:cs="Times New Roman"/>
          <w:sz w:val="22"/>
          <w:szCs w:val="22"/>
          <w:lang w:eastAsia="ru-RU"/>
        </w:rPr>
        <w:t>Система кондиционирования:</w:t>
      </w:r>
    </w:p>
    <w:p w:rsidR="006451B3" w:rsidRPr="009340E6" w:rsidRDefault="006451B3" w:rsidP="006451B3">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9340E6">
        <w:rPr>
          <w:rStyle w:val="FontStyle12"/>
          <w:rFonts w:ascii="Times New Roman" w:hAnsi="Times New Roman" w:cs="Times New Roman"/>
          <w:sz w:val="22"/>
          <w:szCs w:val="22"/>
        </w:rPr>
        <w:t xml:space="preserve">Выполняются специально оборудованные ниши для установки сплит-систем или мульти-сплит систем кондиционирования. Конфигурация (размеры)  ниш будут определены Застройщиком с расчетом установки определенных систем марок ряда производителей кондиционеров (определяется Застройщиком в процессе строительства). </w:t>
      </w:r>
    </w:p>
    <w:p w:rsidR="006451B3" w:rsidRPr="009340E6" w:rsidRDefault="006451B3" w:rsidP="006451B3">
      <w:pPr>
        <w:pStyle w:val="af7"/>
        <w:numPr>
          <w:ilvl w:val="0"/>
          <w:numId w:val="41"/>
        </w:numPr>
        <w:spacing w:after="0"/>
        <w:jc w:val="both"/>
        <w:rPr>
          <w:rStyle w:val="FontStyle12"/>
          <w:rFonts w:ascii="Times New Roman" w:hAnsi="Times New Roman" w:cs="Times New Roman"/>
          <w:sz w:val="22"/>
          <w:szCs w:val="22"/>
          <w:lang w:eastAsia="ar-SA"/>
        </w:rPr>
      </w:pPr>
      <w:r w:rsidRPr="009340E6">
        <w:rPr>
          <w:rStyle w:val="FontStyle12"/>
          <w:rFonts w:ascii="Times New Roman" w:hAnsi="Times New Roman" w:cs="Times New Roman"/>
          <w:sz w:val="22"/>
          <w:szCs w:val="22"/>
        </w:rPr>
        <w:t>Системы электроснабжения.</w:t>
      </w:r>
    </w:p>
    <w:p w:rsidR="006451B3" w:rsidRPr="009340E6" w:rsidRDefault="006451B3" w:rsidP="006451B3">
      <w:pPr>
        <w:pStyle w:val="Style4"/>
        <w:widowControl/>
        <w:tabs>
          <w:tab w:val="left" w:pos="110"/>
        </w:tabs>
        <w:spacing w:line="276" w:lineRule="auto"/>
        <w:ind w:left="1418"/>
        <w:rPr>
          <w:rStyle w:val="FontStyle12"/>
          <w:rFonts w:ascii="Times New Roman" w:hAnsi="Times New Roman" w:cs="Times New Roman"/>
          <w:sz w:val="22"/>
          <w:szCs w:val="22"/>
        </w:rPr>
      </w:pPr>
      <w:r w:rsidRPr="009340E6">
        <w:rPr>
          <w:rStyle w:val="FontStyle12"/>
          <w:rFonts w:ascii="Times New Roman" w:hAnsi="Times New Roman" w:cs="Times New Roman"/>
          <w:sz w:val="22"/>
          <w:szCs w:val="22"/>
        </w:rPr>
        <w:t xml:space="preserve">Для распределения электроэнергии до конечных электроприемников Объектов -квартир устанавливаются этажные щиты УЭРМ, расположенные во внеквартирном коридоре. </w:t>
      </w:r>
    </w:p>
    <w:p w:rsidR="006451B3" w:rsidRPr="009340E6" w:rsidRDefault="006451B3" w:rsidP="006451B3">
      <w:pPr>
        <w:pStyle w:val="Style4"/>
        <w:tabs>
          <w:tab w:val="left" w:pos="110"/>
        </w:tabs>
        <w:spacing w:line="276" w:lineRule="auto"/>
        <w:ind w:left="1418"/>
        <w:rPr>
          <w:rStyle w:val="FontStyle12"/>
          <w:rFonts w:ascii="Times New Roman" w:hAnsi="Times New Roman" w:cs="Times New Roman"/>
          <w:sz w:val="22"/>
          <w:szCs w:val="22"/>
        </w:rPr>
      </w:pPr>
      <w:r w:rsidRPr="009340E6">
        <w:rPr>
          <w:rStyle w:val="FontStyle12"/>
          <w:rFonts w:ascii="Times New Roman" w:hAnsi="Times New Roman" w:cs="Times New Roman"/>
          <w:sz w:val="22"/>
          <w:szCs w:val="22"/>
        </w:rPr>
        <w:t>В квартире устанавливается квартирный щит, подключенный от этажных щитов.</w:t>
      </w:r>
    </w:p>
    <w:p w:rsidR="006451B3" w:rsidRPr="009340E6" w:rsidRDefault="006451B3" w:rsidP="006451B3">
      <w:pPr>
        <w:pStyle w:val="af7"/>
        <w:numPr>
          <w:ilvl w:val="0"/>
          <w:numId w:val="41"/>
        </w:numPr>
        <w:spacing w:after="0"/>
        <w:jc w:val="both"/>
        <w:rPr>
          <w:rStyle w:val="FontStyle12"/>
          <w:rFonts w:ascii="Times New Roman" w:hAnsi="Times New Roman" w:cs="Times New Roman"/>
          <w:sz w:val="22"/>
          <w:szCs w:val="22"/>
        </w:rPr>
      </w:pPr>
      <w:r w:rsidRPr="009340E6">
        <w:rPr>
          <w:rStyle w:val="FontStyle12"/>
          <w:rFonts w:ascii="Times New Roman" w:hAnsi="Times New Roman" w:cs="Times New Roman"/>
          <w:sz w:val="22"/>
          <w:szCs w:val="22"/>
        </w:rPr>
        <w:t>Системы связи:</w:t>
      </w:r>
    </w:p>
    <w:p w:rsidR="006451B3" w:rsidRPr="00807932" w:rsidRDefault="006451B3" w:rsidP="006451B3">
      <w:pPr>
        <w:widowControl w:val="0"/>
        <w:autoSpaceDE w:val="0"/>
        <w:autoSpaceDN w:val="0"/>
        <w:adjustRightInd w:val="0"/>
        <w:ind w:left="1418"/>
        <w:jc w:val="both"/>
        <w:rPr>
          <w:rStyle w:val="FontStyle12"/>
          <w:rFonts w:ascii="Times New Roman" w:eastAsiaTheme="minorEastAsia" w:hAnsi="Times New Roman" w:cs="Times New Roman"/>
          <w:sz w:val="22"/>
          <w:szCs w:val="22"/>
        </w:rPr>
      </w:pPr>
      <w:r w:rsidRPr="00807993">
        <w:rPr>
          <w:rStyle w:val="FontStyle12"/>
          <w:rFonts w:ascii="Times New Roman" w:hAnsi="Times New Roman" w:cs="Times New Roman"/>
          <w:sz w:val="22"/>
          <w:szCs w:val="22"/>
        </w:rPr>
        <w:t>Для каждого Объекта предусматривается установка закладных для прокладки кабелей связи от слаботочного стояка, расположенного во внеквартирном</w:t>
      </w:r>
      <w:r w:rsidRPr="00415EF3">
        <w:rPr>
          <w:rStyle w:val="FontStyle12"/>
          <w:rFonts w:ascii="Times New Roman" w:hAnsi="Times New Roman" w:cs="Times New Roman"/>
          <w:sz w:val="22"/>
          <w:szCs w:val="22"/>
        </w:rPr>
        <w:t xml:space="preserve"> коридоре, для последующей прокладки силами жильцов кабелей слаботочных систем.</w:t>
      </w:r>
    </w:p>
    <w:p w:rsidR="006451B3" w:rsidRDefault="006451B3" w:rsidP="006451B3">
      <w:pPr>
        <w:widowControl w:val="0"/>
        <w:autoSpaceDE w:val="0"/>
        <w:autoSpaceDN w:val="0"/>
        <w:adjustRightInd w:val="0"/>
        <w:ind w:left="1418"/>
        <w:jc w:val="both"/>
        <w:rPr>
          <w:rStyle w:val="FontStyle12"/>
          <w:rFonts w:ascii="Times New Roman" w:hAnsi="Times New Roman" w:cs="Times New Roman"/>
          <w:sz w:val="22"/>
          <w:szCs w:val="22"/>
        </w:rPr>
      </w:pPr>
      <w:r w:rsidRPr="00807932">
        <w:rPr>
          <w:rStyle w:val="FontStyle12"/>
          <w:rFonts w:ascii="Times New Roman" w:hAnsi="Times New Roman" w:cs="Times New Roman"/>
          <w:sz w:val="22"/>
          <w:szCs w:val="22"/>
        </w:rPr>
        <w:t>В прихожей Объекта устанавливаются и</w:t>
      </w:r>
      <w:r w:rsidRPr="006451B3">
        <w:rPr>
          <w:rStyle w:val="FontStyle12"/>
          <w:rFonts w:ascii="Times New Roman" w:hAnsi="Times New Roman" w:cs="Times New Roman"/>
          <w:sz w:val="22"/>
          <w:szCs w:val="22"/>
        </w:rPr>
        <w:t>звещатели пожарной сигнализации</w:t>
      </w:r>
    </w:p>
    <w:p w:rsidR="006451B3" w:rsidRPr="006451B3" w:rsidRDefault="006451B3" w:rsidP="006451B3">
      <w:pPr>
        <w:widowControl w:val="0"/>
        <w:autoSpaceDE w:val="0"/>
        <w:autoSpaceDN w:val="0"/>
        <w:adjustRightInd w:val="0"/>
        <w:ind w:left="1418"/>
        <w:jc w:val="both"/>
        <w:rPr>
          <w:rStyle w:val="FontStyle12"/>
          <w:rFonts w:ascii="Times New Roman" w:eastAsiaTheme="minorEastAsia" w:hAnsi="Times New Roman" w:cs="Times New Roman"/>
          <w:sz w:val="22"/>
          <w:szCs w:val="22"/>
        </w:rPr>
      </w:pPr>
    </w:p>
    <w:p w:rsidR="006451B3" w:rsidRPr="006451B3" w:rsidRDefault="006451B3" w:rsidP="006451B3">
      <w:pPr>
        <w:pStyle w:val="Style2"/>
        <w:widowControl/>
        <w:spacing w:line="276" w:lineRule="auto"/>
        <w:rPr>
          <w:rStyle w:val="FontStyle12"/>
          <w:rFonts w:ascii="Times New Roman" w:hAnsi="Times New Roman" w:cs="Times New Roman"/>
          <w:b/>
          <w:sz w:val="22"/>
          <w:szCs w:val="22"/>
        </w:rPr>
      </w:pPr>
      <w:r w:rsidRPr="006451B3">
        <w:rPr>
          <w:rStyle w:val="FontStyle12"/>
          <w:rFonts w:ascii="Times New Roman" w:hAnsi="Times New Roman" w:cs="Times New Roman"/>
          <w:b/>
          <w:sz w:val="22"/>
          <w:szCs w:val="22"/>
        </w:rPr>
        <w:t>Объект передается Участнику без выполнения:</w:t>
      </w:r>
    </w:p>
    <w:p w:rsidR="006451B3" w:rsidRPr="00587E62" w:rsidRDefault="006451B3" w:rsidP="006451B3">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6451B3">
        <w:rPr>
          <w:rStyle w:val="FontStyle12"/>
          <w:rFonts w:ascii="Times New Roman" w:hAnsi="Times New Roman" w:cs="Times New Roman"/>
          <w:sz w:val="22"/>
          <w:szCs w:val="22"/>
        </w:rPr>
        <w:t xml:space="preserve">Устройства межкомнатных перегородок и </w:t>
      </w:r>
      <w:r w:rsidRPr="009C575E">
        <w:rPr>
          <w:rStyle w:val="FontStyle12"/>
          <w:rFonts w:ascii="Times New Roman" w:hAnsi="Times New Roman" w:cs="Times New Roman"/>
          <w:sz w:val="22"/>
          <w:szCs w:val="22"/>
        </w:rPr>
        <w:t>установки дверей (монтаж осуществляется по усмотрению Застройщика);</w:t>
      </w:r>
    </w:p>
    <w:p w:rsidR="006451B3" w:rsidRPr="00DB0481" w:rsidRDefault="006451B3" w:rsidP="006451B3">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BE1392">
        <w:rPr>
          <w:rStyle w:val="FontStyle12"/>
          <w:rFonts w:ascii="Times New Roman" w:hAnsi="Times New Roman" w:cs="Times New Roman"/>
          <w:sz w:val="22"/>
          <w:szCs w:val="22"/>
        </w:rPr>
        <w:t>Установки подоконников и откосов;</w:t>
      </w:r>
    </w:p>
    <w:p w:rsidR="006451B3" w:rsidRPr="006451B3" w:rsidRDefault="006451B3" w:rsidP="006451B3">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6451B3">
        <w:rPr>
          <w:rStyle w:val="FontStyle12"/>
          <w:rFonts w:ascii="Times New Roman" w:hAnsi="Times New Roman" w:cs="Times New Roman"/>
          <w:sz w:val="22"/>
          <w:szCs w:val="22"/>
        </w:rPr>
        <w:t>Устройства стяжки пола, штукатурки стен и потолков, отделочных работ;</w:t>
      </w:r>
    </w:p>
    <w:p w:rsidR="006451B3" w:rsidRPr="00587E62" w:rsidRDefault="006451B3" w:rsidP="006451B3">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9C575E">
        <w:rPr>
          <w:rStyle w:val="FontStyle12"/>
          <w:rFonts w:ascii="Times New Roman" w:hAnsi="Times New Roman" w:cs="Times New Roman"/>
          <w:sz w:val="22"/>
          <w:szCs w:val="22"/>
        </w:rPr>
        <w:t>Встроенной мебели и антресолей;</w:t>
      </w:r>
    </w:p>
    <w:p w:rsidR="006451B3" w:rsidRPr="00A76E83"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BE1392">
        <w:rPr>
          <w:rStyle w:val="FontStyle12"/>
          <w:rFonts w:ascii="Times New Roman" w:hAnsi="Times New Roman" w:cs="Times New Roman"/>
          <w:sz w:val="22"/>
          <w:szCs w:val="22"/>
        </w:rPr>
        <w:t xml:space="preserve">Монтажа </w:t>
      </w:r>
      <w:r w:rsidRPr="00DB0481">
        <w:rPr>
          <w:rStyle w:val="FontStyle12"/>
          <w:rFonts w:ascii="Times New Roman" w:hAnsi="Times New Roman" w:cs="Times New Roman"/>
          <w:sz w:val="22"/>
          <w:szCs w:val="22"/>
        </w:rPr>
        <w:t>внутриквартирной разводки трубопроводов горячего и холодного водоснабжения и сантехнического оборудования;</w:t>
      </w:r>
    </w:p>
    <w:p w:rsidR="006451B3" w:rsidRPr="00807993"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2E7CD5">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w:t>
      </w:r>
    </w:p>
    <w:p w:rsidR="006451B3" w:rsidRPr="00591679"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415EF3">
        <w:rPr>
          <w:rStyle w:val="FontStyle12"/>
          <w:rFonts w:ascii="Times New Roman" w:hAnsi="Times New Roman" w:cs="Times New Roman"/>
          <w:sz w:val="22"/>
          <w:szCs w:val="22"/>
        </w:rPr>
        <w:t xml:space="preserve">Монтажа внутриквартирной разводки воздуховодов </w:t>
      </w:r>
      <w:r w:rsidRPr="00807932">
        <w:rPr>
          <w:rStyle w:val="FontStyle12"/>
          <w:rFonts w:ascii="Times New Roman" w:hAnsi="Times New Roman" w:cs="Times New Roman"/>
          <w:sz w:val="22"/>
          <w:szCs w:val="22"/>
        </w:rPr>
        <w:t>вентиляции, вытяжных решеток и клапанов для регулирования расхода воздуха через решётки;</w:t>
      </w:r>
    </w:p>
    <w:p w:rsidR="006451B3" w:rsidRPr="00591679" w:rsidRDefault="006451B3" w:rsidP="006451B3">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591679">
        <w:rPr>
          <w:rStyle w:val="FontStyle12"/>
          <w:rFonts w:ascii="Times New Roman" w:hAnsi="Times New Roman" w:cs="Times New Roman"/>
          <w:sz w:val="22"/>
          <w:szCs w:val="22"/>
        </w:rPr>
        <w:t>Монтажа системы кондиционирования;</w:t>
      </w:r>
    </w:p>
    <w:p w:rsidR="006451B3" w:rsidRPr="00591679" w:rsidRDefault="006451B3" w:rsidP="006451B3">
      <w:pPr>
        <w:pStyle w:val="Style4"/>
        <w:numPr>
          <w:ilvl w:val="1"/>
          <w:numId w:val="42"/>
        </w:numPr>
        <w:tabs>
          <w:tab w:val="left" w:pos="110"/>
        </w:tabs>
        <w:spacing w:line="276" w:lineRule="auto"/>
        <w:rPr>
          <w:rStyle w:val="FontStyle12"/>
          <w:rFonts w:ascii="Times New Roman" w:hAnsi="Times New Roman" w:cs="Times New Roman"/>
          <w:sz w:val="22"/>
          <w:szCs w:val="22"/>
        </w:rPr>
      </w:pPr>
      <w:r w:rsidRPr="00591679">
        <w:rPr>
          <w:rStyle w:val="FontStyle12"/>
          <w:rFonts w:ascii="Times New Roman" w:hAnsi="Times New Roman" w:cs="Times New Roman"/>
          <w:sz w:val="22"/>
          <w:szCs w:val="22"/>
        </w:rPr>
        <w:t>Монтажа внутриквартирной электрической сети и электроприборов;</w:t>
      </w:r>
    </w:p>
    <w:p w:rsidR="006451B3" w:rsidRPr="00591679" w:rsidRDefault="006451B3" w:rsidP="006451B3">
      <w:pPr>
        <w:pStyle w:val="Style4"/>
        <w:numPr>
          <w:ilvl w:val="1"/>
          <w:numId w:val="42"/>
        </w:numPr>
        <w:tabs>
          <w:tab w:val="left" w:pos="110"/>
        </w:tabs>
        <w:spacing w:line="276" w:lineRule="auto"/>
        <w:rPr>
          <w:rStyle w:val="FontStyle12"/>
          <w:rFonts w:ascii="Times New Roman" w:hAnsi="Times New Roman" w:cs="Times New Roman"/>
          <w:sz w:val="22"/>
          <w:szCs w:val="22"/>
        </w:rPr>
      </w:pPr>
      <w:r w:rsidRPr="00591679">
        <w:rPr>
          <w:rStyle w:val="FontStyle12"/>
          <w:rFonts w:ascii="Times New Roman" w:hAnsi="Times New Roman" w:cs="Times New Roman"/>
          <w:sz w:val="22"/>
          <w:szCs w:val="22"/>
        </w:rPr>
        <w:t>Монтажа внутриквартирных слаботочного щита и сетей связи и прокладки кабелей слаботочных систем от слаботочного стояка до слаботочного щита Объекта.</w:t>
      </w:r>
    </w:p>
    <w:p w:rsidR="006451B3" w:rsidRPr="00591679" w:rsidRDefault="006451B3" w:rsidP="006451B3">
      <w:pPr>
        <w:pStyle w:val="Style4"/>
        <w:tabs>
          <w:tab w:val="left" w:pos="110"/>
        </w:tabs>
        <w:spacing w:line="276" w:lineRule="auto"/>
        <w:ind w:left="454"/>
        <w:rPr>
          <w:rStyle w:val="FontStyle12"/>
          <w:rFonts w:ascii="Times New Roman" w:hAnsi="Times New Roman" w:cs="Times New Roman"/>
          <w:sz w:val="22"/>
          <w:szCs w:val="22"/>
        </w:rPr>
      </w:pPr>
    </w:p>
    <w:p w:rsidR="00A0678A" w:rsidRPr="000C44AB" w:rsidRDefault="006451B3" w:rsidP="00807993">
      <w:pPr>
        <w:pStyle w:val="af7"/>
        <w:ind w:left="1080"/>
        <w:jc w:val="both"/>
        <w:rPr>
          <w:rFonts w:ascii="Times New Roman" w:hAnsi="Times New Roman"/>
          <w:sz w:val="21"/>
          <w:szCs w:val="21"/>
        </w:rPr>
      </w:pPr>
      <w:r w:rsidRPr="006451B3">
        <w:rPr>
          <w:rStyle w:val="FontStyle12"/>
          <w:rFonts w:ascii="Times New Roman" w:hAnsi="Times New Roman" w:cs="Times New Roman"/>
          <w:sz w:val="22"/>
          <w:szCs w:val="22"/>
        </w:rPr>
        <w:t>С характеристиками Объекта, порядком определения его площади и описанием Объекта Участник ознакомлен и согласен.</w:t>
      </w:r>
    </w:p>
    <w:p w:rsidR="00A0678A" w:rsidRPr="000C44AB" w:rsidRDefault="00A0678A" w:rsidP="00A0678A">
      <w:pPr>
        <w:rPr>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A0678A" w:rsidRPr="000C44AB" w:rsidTr="00E330BE">
        <w:tc>
          <w:tcPr>
            <w:tcW w:w="4784" w:type="dxa"/>
          </w:tcPr>
          <w:p w:rsidR="00A0678A" w:rsidRPr="000C44AB" w:rsidRDefault="00A0678A" w:rsidP="002B6F1D">
            <w:pPr>
              <w:jc w:val="center"/>
              <w:rPr>
                <w:b/>
                <w:sz w:val="21"/>
                <w:szCs w:val="21"/>
              </w:rPr>
            </w:pPr>
            <w:r w:rsidRPr="000C44AB">
              <w:rPr>
                <w:b/>
                <w:sz w:val="21"/>
                <w:szCs w:val="21"/>
              </w:rPr>
              <w:t>Застройщик</w:t>
            </w:r>
            <w:r w:rsidR="002B6F1D" w:rsidRPr="000C44AB">
              <w:rPr>
                <w:b/>
                <w:sz w:val="21"/>
                <w:szCs w:val="21"/>
              </w:rPr>
              <w:t>:</w:t>
            </w:r>
          </w:p>
        </w:tc>
        <w:tc>
          <w:tcPr>
            <w:tcW w:w="4785" w:type="dxa"/>
          </w:tcPr>
          <w:p w:rsidR="00A0678A" w:rsidRPr="000C44AB" w:rsidRDefault="00A0678A" w:rsidP="00E330BE">
            <w:pPr>
              <w:jc w:val="center"/>
              <w:rPr>
                <w:b/>
                <w:sz w:val="21"/>
                <w:szCs w:val="21"/>
              </w:rPr>
            </w:pPr>
            <w:r w:rsidRPr="000C44AB">
              <w:rPr>
                <w:b/>
                <w:sz w:val="21"/>
                <w:szCs w:val="21"/>
              </w:rPr>
              <w:t>Участник:</w:t>
            </w:r>
          </w:p>
          <w:p w:rsidR="00A33A2E" w:rsidRPr="000C44AB" w:rsidRDefault="00A33A2E" w:rsidP="00E330BE">
            <w:pPr>
              <w:jc w:val="center"/>
              <w:rPr>
                <w:b/>
                <w:sz w:val="21"/>
                <w:szCs w:val="21"/>
              </w:rPr>
            </w:pPr>
          </w:p>
        </w:tc>
      </w:tr>
      <w:tr w:rsidR="00A0678A" w:rsidRPr="000C44AB" w:rsidTr="00E330BE">
        <w:tc>
          <w:tcPr>
            <w:tcW w:w="4784" w:type="dxa"/>
          </w:tcPr>
          <w:p w:rsidR="00DB0944" w:rsidRPr="000C44AB" w:rsidRDefault="002B6F1D" w:rsidP="002B6F1D">
            <w:pPr>
              <w:spacing w:line="276" w:lineRule="auto"/>
              <w:jc w:val="center"/>
              <w:rPr>
                <w:b/>
                <w:spacing w:val="-10"/>
                <w:sz w:val="21"/>
                <w:szCs w:val="21"/>
                <w:lang w:eastAsia="en-US"/>
              </w:rPr>
            </w:pPr>
            <w:r w:rsidRPr="000C44AB">
              <w:rPr>
                <w:b/>
                <w:spacing w:val="-10"/>
                <w:sz w:val="21"/>
                <w:szCs w:val="21"/>
                <w:lang w:eastAsia="en-US"/>
              </w:rPr>
              <w:t>Генеральный директор</w:t>
            </w:r>
          </w:p>
          <w:p w:rsidR="002B6F1D" w:rsidRPr="000C44AB" w:rsidRDefault="002B6F1D" w:rsidP="002B6F1D">
            <w:pPr>
              <w:spacing w:line="276" w:lineRule="auto"/>
              <w:jc w:val="center"/>
              <w:rPr>
                <w:spacing w:val="-10"/>
                <w:sz w:val="21"/>
                <w:szCs w:val="21"/>
                <w:lang w:eastAsia="en-US"/>
              </w:rPr>
            </w:pPr>
            <w:r w:rsidRPr="000C44AB">
              <w:rPr>
                <w:b/>
                <w:spacing w:val="-10"/>
                <w:sz w:val="21"/>
                <w:szCs w:val="21"/>
                <w:lang w:eastAsia="en-US"/>
              </w:rPr>
              <w:t xml:space="preserve"> </w:t>
            </w:r>
          </w:p>
          <w:p w:rsidR="00A0678A" w:rsidRPr="000C44AB" w:rsidRDefault="002B6F1D" w:rsidP="002B6F1D">
            <w:pPr>
              <w:rPr>
                <w:sz w:val="21"/>
                <w:szCs w:val="21"/>
              </w:rPr>
            </w:pPr>
            <w:r w:rsidRPr="000C44AB">
              <w:rPr>
                <w:b/>
                <w:spacing w:val="-10"/>
                <w:sz w:val="21"/>
                <w:szCs w:val="21"/>
                <w:lang w:eastAsia="en-US"/>
              </w:rPr>
              <w:t xml:space="preserve">______________________ / </w:t>
            </w:r>
            <w:r w:rsidR="00617C8E" w:rsidRPr="000C44AB">
              <w:rPr>
                <w:b/>
                <w:spacing w:val="-10"/>
                <w:sz w:val="21"/>
                <w:szCs w:val="21"/>
                <w:lang w:eastAsia="en-US"/>
              </w:rPr>
              <w:t>Н.Н. Ерохин</w:t>
            </w:r>
            <w:r w:rsidRPr="000C44AB">
              <w:rPr>
                <w:b/>
                <w:spacing w:val="-10"/>
                <w:sz w:val="21"/>
                <w:szCs w:val="21"/>
                <w:lang w:eastAsia="en-US"/>
              </w:rPr>
              <w:t>/</w:t>
            </w:r>
          </w:p>
          <w:p w:rsidR="00A0678A" w:rsidRPr="000C44AB" w:rsidRDefault="00A0678A" w:rsidP="00E330BE">
            <w:pPr>
              <w:rPr>
                <w:sz w:val="21"/>
                <w:szCs w:val="21"/>
              </w:rPr>
            </w:pPr>
          </w:p>
        </w:tc>
        <w:tc>
          <w:tcPr>
            <w:tcW w:w="4785" w:type="dxa"/>
          </w:tcPr>
          <w:p w:rsidR="00A0678A" w:rsidRPr="000C44AB" w:rsidRDefault="00A0678A" w:rsidP="00E330BE">
            <w:pPr>
              <w:rPr>
                <w:sz w:val="21"/>
                <w:szCs w:val="21"/>
              </w:rPr>
            </w:pPr>
          </w:p>
          <w:p w:rsidR="00462299" w:rsidRPr="000C44AB" w:rsidRDefault="00462299" w:rsidP="002B6F1D">
            <w:pPr>
              <w:widowControl w:val="0"/>
              <w:autoSpaceDE w:val="0"/>
              <w:autoSpaceDN w:val="0"/>
              <w:adjustRightInd w:val="0"/>
              <w:spacing w:line="300" w:lineRule="exact"/>
              <w:rPr>
                <w:b/>
                <w:bCs/>
                <w:sz w:val="21"/>
                <w:szCs w:val="21"/>
              </w:rPr>
            </w:pPr>
          </w:p>
          <w:p w:rsidR="00A0678A" w:rsidRPr="000C44AB" w:rsidRDefault="00F07067" w:rsidP="0099164A">
            <w:pPr>
              <w:rPr>
                <w:sz w:val="21"/>
                <w:szCs w:val="21"/>
              </w:rPr>
            </w:pPr>
            <w:r w:rsidRPr="000C44AB">
              <w:rPr>
                <w:b/>
                <w:sz w:val="21"/>
                <w:szCs w:val="21"/>
              </w:rPr>
              <w:t>_________________/</w:t>
            </w:r>
            <w:r w:rsidR="0099164A" w:rsidRPr="000C44AB">
              <w:rPr>
                <w:b/>
                <w:sz w:val="21"/>
                <w:szCs w:val="21"/>
              </w:rPr>
              <w:t xml:space="preserve"> </w:t>
            </w:r>
            <w:r w:rsidRPr="000C44AB">
              <w:rPr>
                <w:b/>
                <w:sz w:val="21"/>
                <w:szCs w:val="21"/>
              </w:rPr>
              <w:t>/</w:t>
            </w:r>
          </w:p>
        </w:tc>
      </w:tr>
    </w:tbl>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99164A">
      <w:pPr>
        <w:pStyle w:val="aff0"/>
        <w:spacing w:line="300" w:lineRule="exact"/>
        <w:ind w:firstLine="0"/>
        <w:jc w:val="right"/>
        <w:rPr>
          <w:rFonts w:ascii="Times New Roman" w:hAnsi="Times New Roman" w:cs="Times New Roman"/>
          <w:b/>
          <w:sz w:val="22"/>
          <w:szCs w:val="22"/>
          <w:lang w:val="ru-RU"/>
        </w:rPr>
      </w:pPr>
    </w:p>
    <w:p w:rsidR="0099164A" w:rsidRDefault="0099164A" w:rsidP="00807993">
      <w:pPr>
        <w:pStyle w:val="ConsNormal"/>
        <w:autoSpaceDE/>
        <w:autoSpaceDN/>
        <w:adjustRightInd/>
        <w:spacing w:line="300" w:lineRule="exact"/>
        <w:ind w:right="0" w:firstLine="0"/>
        <w:jc w:val="right"/>
        <w:rPr>
          <w:rFonts w:ascii="Times New Roman" w:hAnsi="Times New Roman" w:cs="Times New Roman"/>
          <w:sz w:val="22"/>
          <w:szCs w:val="22"/>
        </w:rPr>
      </w:pPr>
    </w:p>
    <w:sectPr w:rsidR="0099164A" w:rsidSect="00DB0944">
      <w:headerReference w:type="even" r:id="rId16"/>
      <w:footerReference w:type="even" r:id="rId17"/>
      <w:footerReference w:type="default" r:id="rId18"/>
      <w:pgSz w:w="11907" w:h="16840" w:code="9"/>
      <w:pgMar w:top="720" w:right="720" w:bottom="568"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98" w:rsidRDefault="000D3D98">
      <w:r>
        <w:separator/>
      </w:r>
    </w:p>
  </w:endnote>
  <w:endnote w:type="continuationSeparator" w:id="0">
    <w:p w:rsidR="000D3D98" w:rsidRDefault="000D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A" w:rsidRDefault="00A0678A" w:rsidP="00BB7946">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678A" w:rsidRDefault="00A067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8A" w:rsidRDefault="00A0678A" w:rsidP="007B375F">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A43290">
      <w:rPr>
        <w:rStyle w:val="a5"/>
        <w:noProof/>
      </w:rPr>
      <w:t>2</w:t>
    </w:r>
    <w:r>
      <w:rPr>
        <w:rStyle w:val="a5"/>
      </w:rPr>
      <w:fldChar w:fldCharType="end"/>
    </w:r>
  </w:p>
  <w:p w:rsidR="00A0678A" w:rsidRDefault="00A067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2B01" w:rsidRDefault="00572B01" w:rsidP="00245C3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43290">
      <w:rPr>
        <w:rStyle w:val="a5"/>
        <w:noProof/>
      </w:rPr>
      <w:t>10</w:t>
    </w:r>
    <w:r>
      <w:rPr>
        <w:rStyle w:val="a5"/>
      </w:rPr>
      <w:fldChar w:fldCharType="end"/>
    </w:r>
  </w:p>
  <w:p w:rsidR="00572B01" w:rsidRDefault="00572B01" w:rsidP="00245C3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98" w:rsidRDefault="000D3D98">
      <w:r>
        <w:separator/>
      </w:r>
    </w:p>
  </w:footnote>
  <w:footnote w:type="continuationSeparator" w:id="0">
    <w:p w:rsidR="000D3D98" w:rsidRDefault="000D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01" w:rsidRDefault="00572B01"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2B01" w:rsidRDefault="00572B01" w:rsidP="00C06E4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AABB7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B5058"/>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7">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29">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2">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6">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38">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39"/>
  </w:num>
  <w:num w:numId="3">
    <w:abstractNumId w:val="3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2"/>
  </w:num>
  <w:num w:numId="6">
    <w:abstractNumId w:val="19"/>
  </w:num>
  <w:num w:numId="7">
    <w:abstractNumId w:val="40"/>
  </w:num>
  <w:num w:numId="8">
    <w:abstractNumId w:val="4"/>
  </w:num>
  <w:num w:numId="9">
    <w:abstractNumId w:val="17"/>
  </w:num>
  <w:num w:numId="10">
    <w:abstractNumId w:val="6"/>
  </w:num>
  <w:num w:numId="11">
    <w:abstractNumId w:val="34"/>
  </w:num>
  <w:num w:numId="12">
    <w:abstractNumId w:val="18"/>
  </w:num>
  <w:num w:numId="13">
    <w:abstractNumId w:val="13"/>
  </w:num>
  <w:num w:numId="14">
    <w:abstractNumId w:val="37"/>
  </w:num>
  <w:num w:numId="15">
    <w:abstractNumId w:val="35"/>
  </w:num>
  <w:num w:numId="16">
    <w:abstractNumId w:val="20"/>
  </w:num>
  <w:num w:numId="17">
    <w:abstractNumId w:val="16"/>
  </w:num>
  <w:num w:numId="18">
    <w:abstractNumId w:val="33"/>
  </w:num>
  <w:num w:numId="19">
    <w:abstractNumId w:val="30"/>
  </w:num>
  <w:num w:numId="20">
    <w:abstractNumId w:val="14"/>
  </w:num>
  <w:num w:numId="21">
    <w:abstractNumId w:val="1"/>
  </w:num>
  <w:num w:numId="22">
    <w:abstractNumId w:val="2"/>
  </w:num>
  <w:num w:numId="23">
    <w:abstractNumId w:val="31"/>
  </w:num>
  <w:num w:numId="24">
    <w:abstractNumId w:val="26"/>
  </w:num>
  <w:num w:numId="25">
    <w:abstractNumId w:val="10"/>
  </w:num>
  <w:num w:numId="26">
    <w:abstractNumId w:val="28"/>
    <w:lvlOverride w:ilvl="0">
      <w:startOverride w:val="4"/>
    </w:lvlOverride>
    <w:lvlOverride w:ilvl="1"/>
    <w:lvlOverride w:ilvl="2"/>
    <w:lvlOverride w:ilvl="3"/>
    <w:lvlOverride w:ilvl="4"/>
    <w:lvlOverride w:ilvl="5"/>
    <w:lvlOverride w:ilvl="6"/>
    <w:lvlOverride w:ilvl="7"/>
    <w:lvlOverride w:ilvl="8"/>
  </w:num>
  <w:num w:numId="27">
    <w:abstractNumId w:val="27"/>
  </w:num>
  <w:num w:numId="28">
    <w:abstractNumId w:val="8"/>
  </w:num>
  <w:num w:numId="29">
    <w:abstractNumId w:val="29"/>
  </w:num>
  <w:num w:numId="30">
    <w:abstractNumId w:val="15"/>
  </w:num>
  <w:num w:numId="31">
    <w:abstractNumId w:val="25"/>
  </w:num>
  <w:num w:numId="32">
    <w:abstractNumId w:val="38"/>
  </w:num>
  <w:num w:numId="33">
    <w:abstractNumId w:val="3"/>
  </w:num>
  <w:num w:numId="34">
    <w:abstractNumId w:val="5"/>
  </w:num>
  <w:num w:numId="35">
    <w:abstractNumId w:val="9"/>
  </w:num>
  <w:num w:numId="36">
    <w:abstractNumId w:val="11"/>
  </w:num>
  <w:num w:numId="37">
    <w:abstractNumId w:val="21"/>
  </w:num>
  <w:num w:numId="38">
    <w:abstractNumId w:val="7"/>
  </w:num>
  <w:num w:numId="39">
    <w:abstractNumId w:val="24"/>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undSA+z03hv1CM2yD8QUoHufngs=" w:salt="ou/N4YTyCO1n0u9BQ9+u8Q=="/>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A"/>
    <w:rsid w:val="0000015C"/>
    <w:rsid w:val="000028DF"/>
    <w:rsid w:val="00003EC2"/>
    <w:rsid w:val="00005756"/>
    <w:rsid w:val="00007661"/>
    <w:rsid w:val="00011F44"/>
    <w:rsid w:val="0001255C"/>
    <w:rsid w:val="00014458"/>
    <w:rsid w:val="00014525"/>
    <w:rsid w:val="00015F93"/>
    <w:rsid w:val="000167EE"/>
    <w:rsid w:val="000206E7"/>
    <w:rsid w:val="0002318C"/>
    <w:rsid w:val="0002429E"/>
    <w:rsid w:val="00024577"/>
    <w:rsid w:val="000251CC"/>
    <w:rsid w:val="00026AF0"/>
    <w:rsid w:val="00026CBC"/>
    <w:rsid w:val="00026E03"/>
    <w:rsid w:val="00030998"/>
    <w:rsid w:val="000327BF"/>
    <w:rsid w:val="000331CE"/>
    <w:rsid w:val="00034663"/>
    <w:rsid w:val="000368B2"/>
    <w:rsid w:val="000406FB"/>
    <w:rsid w:val="00041E1C"/>
    <w:rsid w:val="00046DFF"/>
    <w:rsid w:val="000470C2"/>
    <w:rsid w:val="00051C22"/>
    <w:rsid w:val="000567CD"/>
    <w:rsid w:val="00057657"/>
    <w:rsid w:val="000662A5"/>
    <w:rsid w:val="00066EB5"/>
    <w:rsid w:val="00070896"/>
    <w:rsid w:val="00071E7F"/>
    <w:rsid w:val="00073DF1"/>
    <w:rsid w:val="000751F5"/>
    <w:rsid w:val="00081059"/>
    <w:rsid w:val="00081E8B"/>
    <w:rsid w:val="00085F86"/>
    <w:rsid w:val="0008688E"/>
    <w:rsid w:val="00086C77"/>
    <w:rsid w:val="000911C8"/>
    <w:rsid w:val="0009296B"/>
    <w:rsid w:val="0009385A"/>
    <w:rsid w:val="00095214"/>
    <w:rsid w:val="00095762"/>
    <w:rsid w:val="000A2A2B"/>
    <w:rsid w:val="000A329C"/>
    <w:rsid w:val="000A4625"/>
    <w:rsid w:val="000A4C42"/>
    <w:rsid w:val="000A5054"/>
    <w:rsid w:val="000A552C"/>
    <w:rsid w:val="000A5A02"/>
    <w:rsid w:val="000A70D3"/>
    <w:rsid w:val="000B0D87"/>
    <w:rsid w:val="000B5491"/>
    <w:rsid w:val="000B5A05"/>
    <w:rsid w:val="000B733F"/>
    <w:rsid w:val="000C181A"/>
    <w:rsid w:val="000C2A2E"/>
    <w:rsid w:val="000C44AB"/>
    <w:rsid w:val="000C6D42"/>
    <w:rsid w:val="000D17B3"/>
    <w:rsid w:val="000D1D2D"/>
    <w:rsid w:val="000D3D98"/>
    <w:rsid w:val="000E10EB"/>
    <w:rsid w:val="000E3554"/>
    <w:rsid w:val="000E3761"/>
    <w:rsid w:val="000E475E"/>
    <w:rsid w:val="000E5BCC"/>
    <w:rsid w:val="000E7D5F"/>
    <w:rsid w:val="000E7F95"/>
    <w:rsid w:val="000F13C5"/>
    <w:rsid w:val="000F4013"/>
    <w:rsid w:val="000F7B32"/>
    <w:rsid w:val="00103C21"/>
    <w:rsid w:val="0010449E"/>
    <w:rsid w:val="001051E5"/>
    <w:rsid w:val="00106DD4"/>
    <w:rsid w:val="00111B73"/>
    <w:rsid w:val="00115AC5"/>
    <w:rsid w:val="00116016"/>
    <w:rsid w:val="00116B2D"/>
    <w:rsid w:val="00117262"/>
    <w:rsid w:val="00122E20"/>
    <w:rsid w:val="001236A1"/>
    <w:rsid w:val="001249A7"/>
    <w:rsid w:val="001258A9"/>
    <w:rsid w:val="001276AC"/>
    <w:rsid w:val="001302C7"/>
    <w:rsid w:val="00132262"/>
    <w:rsid w:val="00132CC6"/>
    <w:rsid w:val="00133C35"/>
    <w:rsid w:val="00141584"/>
    <w:rsid w:val="00143E6A"/>
    <w:rsid w:val="0014587C"/>
    <w:rsid w:val="00145A59"/>
    <w:rsid w:val="0014765E"/>
    <w:rsid w:val="00153303"/>
    <w:rsid w:val="001533B1"/>
    <w:rsid w:val="001542BE"/>
    <w:rsid w:val="001543A5"/>
    <w:rsid w:val="0016122F"/>
    <w:rsid w:val="00162E5A"/>
    <w:rsid w:val="00164E4D"/>
    <w:rsid w:val="00167FEA"/>
    <w:rsid w:val="00176910"/>
    <w:rsid w:val="001779C8"/>
    <w:rsid w:val="00181E70"/>
    <w:rsid w:val="00182205"/>
    <w:rsid w:val="0018343C"/>
    <w:rsid w:val="0018459D"/>
    <w:rsid w:val="00184643"/>
    <w:rsid w:val="00190C23"/>
    <w:rsid w:val="0019108F"/>
    <w:rsid w:val="001915B3"/>
    <w:rsid w:val="00191BF2"/>
    <w:rsid w:val="00192317"/>
    <w:rsid w:val="00192E8E"/>
    <w:rsid w:val="001A60EE"/>
    <w:rsid w:val="001A677F"/>
    <w:rsid w:val="001B01AE"/>
    <w:rsid w:val="001B0BCB"/>
    <w:rsid w:val="001B3179"/>
    <w:rsid w:val="001B5231"/>
    <w:rsid w:val="001B65DB"/>
    <w:rsid w:val="001B7A7E"/>
    <w:rsid w:val="001C0ACF"/>
    <w:rsid w:val="001C3328"/>
    <w:rsid w:val="001C3B49"/>
    <w:rsid w:val="001C404F"/>
    <w:rsid w:val="001C67F7"/>
    <w:rsid w:val="001C718D"/>
    <w:rsid w:val="001D5687"/>
    <w:rsid w:val="001D5E1B"/>
    <w:rsid w:val="001D7299"/>
    <w:rsid w:val="001D7471"/>
    <w:rsid w:val="001E0558"/>
    <w:rsid w:val="001E0A84"/>
    <w:rsid w:val="001E1EE5"/>
    <w:rsid w:val="001E396B"/>
    <w:rsid w:val="001E43FB"/>
    <w:rsid w:val="001E4450"/>
    <w:rsid w:val="001E6E50"/>
    <w:rsid w:val="001E781C"/>
    <w:rsid w:val="001F5469"/>
    <w:rsid w:val="00200B10"/>
    <w:rsid w:val="00201B88"/>
    <w:rsid w:val="0020439D"/>
    <w:rsid w:val="00205C76"/>
    <w:rsid w:val="0021094A"/>
    <w:rsid w:val="00212A29"/>
    <w:rsid w:val="0021368E"/>
    <w:rsid w:val="002160D6"/>
    <w:rsid w:val="002176B2"/>
    <w:rsid w:val="00217B27"/>
    <w:rsid w:val="00221418"/>
    <w:rsid w:val="00222155"/>
    <w:rsid w:val="00223820"/>
    <w:rsid w:val="00224C14"/>
    <w:rsid w:val="00226004"/>
    <w:rsid w:val="0022717C"/>
    <w:rsid w:val="00230B6C"/>
    <w:rsid w:val="00231B4F"/>
    <w:rsid w:val="00233139"/>
    <w:rsid w:val="00234DBB"/>
    <w:rsid w:val="00235ABD"/>
    <w:rsid w:val="0023643A"/>
    <w:rsid w:val="00236BC2"/>
    <w:rsid w:val="00237A0A"/>
    <w:rsid w:val="00237E6D"/>
    <w:rsid w:val="00240290"/>
    <w:rsid w:val="00244554"/>
    <w:rsid w:val="00245C37"/>
    <w:rsid w:val="002507DD"/>
    <w:rsid w:val="002512D2"/>
    <w:rsid w:val="002523D3"/>
    <w:rsid w:val="00252F5E"/>
    <w:rsid w:val="00256F2F"/>
    <w:rsid w:val="002605B6"/>
    <w:rsid w:val="00261800"/>
    <w:rsid w:val="002621F4"/>
    <w:rsid w:val="00264F72"/>
    <w:rsid w:val="0027165B"/>
    <w:rsid w:val="0027196B"/>
    <w:rsid w:val="00271D74"/>
    <w:rsid w:val="002742D2"/>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9E3"/>
    <w:rsid w:val="002C4A65"/>
    <w:rsid w:val="002C7797"/>
    <w:rsid w:val="002D115E"/>
    <w:rsid w:val="002D45C6"/>
    <w:rsid w:val="002D5A89"/>
    <w:rsid w:val="002E3FD7"/>
    <w:rsid w:val="002E4235"/>
    <w:rsid w:val="002E5477"/>
    <w:rsid w:val="002E5D8B"/>
    <w:rsid w:val="002E6FA6"/>
    <w:rsid w:val="002E7CD5"/>
    <w:rsid w:val="002F1022"/>
    <w:rsid w:val="002F373F"/>
    <w:rsid w:val="00302930"/>
    <w:rsid w:val="00302C10"/>
    <w:rsid w:val="003035C7"/>
    <w:rsid w:val="003065DC"/>
    <w:rsid w:val="00307074"/>
    <w:rsid w:val="003121E1"/>
    <w:rsid w:val="00312A6F"/>
    <w:rsid w:val="00312AF2"/>
    <w:rsid w:val="00312C0A"/>
    <w:rsid w:val="00312EBF"/>
    <w:rsid w:val="00313CF4"/>
    <w:rsid w:val="00313F99"/>
    <w:rsid w:val="003159FC"/>
    <w:rsid w:val="00316AA5"/>
    <w:rsid w:val="0031702E"/>
    <w:rsid w:val="0031731F"/>
    <w:rsid w:val="00317E87"/>
    <w:rsid w:val="00320898"/>
    <w:rsid w:val="00321696"/>
    <w:rsid w:val="00323666"/>
    <w:rsid w:val="00323EA1"/>
    <w:rsid w:val="003266F2"/>
    <w:rsid w:val="00327A26"/>
    <w:rsid w:val="00327FA6"/>
    <w:rsid w:val="00331247"/>
    <w:rsid w:val="00331AE3"/>
    <w:rsid w:val="00331DCB"/>
    <w:rsid w:val="00335967"/>
    <w:rsid w:val="003375C8"/>
    <w:rsid w:val="003447CB"/>
    <w:rsid w:val="00351CB2"/>
    <w:rsid w:val="00351DBF"/>
    <w:rsid w:val="003522DE"/>
    <w:rsid w:val="0035367A"/>
    <w:rsid w:val="00356C09"/>
    <w:rsid w:val="003572C8"/>
    <w:rsid w:val="00357EC5"/>
    <w:rsid w:val="00361569"/>
    <w:rsid w:val="003639E5"/>
    <w:rsid w:val="003645CB"/>
    <w:rsid w:val="00364FDE"/>
    <w:rsid w:val="00365342"/>
    <w:rsid w:val="0036551D"/>
    <w:rsid w:val="0036729C"/>
    <w:rsid w:val="00370513"/>
    <w:rsid w:val="00370996"/>
    <w:rsid w:val="003720F4"/>
    <w:rsid w:val="003813BD"/>
    <w:rsid w:val="00386087"/>
    <w:rsid w:val="003863AD"/>
    <w:rsid w:val="003869AE"/>
    <w:rsid w:val="00390E06"/>
    <w:rsid w:val="0039211F"/>
    <w:rsid w:val="0039237A"/>
    <w:rsid w:val="003936BE"/>
    <w:rsid w:val="00393D3A"/>
    <w:rsid w:val="00395CAB"/>
    <w:rsid w:val="00395E0B"/>
    <w:rsid w:val="003A0CE5"/>
    <w:rsid w:val="003A1806"/>
    <w:rsid w:val="003A3CB8"/>
    <w:rsid w:val="003A4D1D"/>
    <w:rsid w:val="003A6509"/>
    <w:rsid w:val="003B23C3"/>
    <w:rsid w:val="003B3413"/>
    <w:rsid w:val="003B3A25"/>
    <w:rsid w:val="003B7A76"/>
    <w:rsid w:val="003C3272"/>
    <w:rsid w:val="003C3647"/>
    <w:rsid w:val="003C4AFD"/>
    <w:rsid w:val="003C4DDB"/>
    <w:rsid w:val="003C51C1"/>
    <w:rsid w:val="003D10A6"/>
    <w:rsid w:val="003D1F9B"/>
    <w:rsid w:val="003D541F"/>
    <w:rsid w:val="003D5BDE"/>
    <w:rsid w:val="003D5E19"/>
    <w:rsid w:val="003D61B9"/>
    <w:rsid w:val="003E30ED"/>
    <w:rsid w:val="003E7046"/>
    <w:rsid w:val="003F0272"/>
    <w:rsid w:val="003F0C6F"/>
    <w:rsid w:val="003F2BF5"/>
    <w:rsid w:val="003F33B5"/>
    <w:rsid w:val="003F34DA"/>
    <w:rsid w:val="003F48E3"/>
    <w:rsid w:val="00400064"/>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5227"/>
    <w:rsid w:val="00425E03"/>
    <w:rsid w:val="00432976"/>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42FA"/>
    <w:rsid w:val="00464462"/>
    <w:rsid w:val="00466322"/>
    <w:rsid w:val="00466A27"/>
    <w:rsid w:val="00467069"/>
    <w:rsid w:val="00467F8C"/>
    <w:rsid w:val="004705C9"/>
    <w:rsid w:val="00471248"/>
    <w:rsid w:val="0047160A"/>
    <w:rsid w:val="004736B2"/>
    <w:rsid w:val="00474F0F"/>
    <w:rsid w:val="004761FF"/>
    <w:rsid w:val="0047633D"/>
    <w:rsid w:val="00477FBD"/>
    <w:rsid w:val="00480319"/>
    <w:rsid w:val="00481C86"/>
    <w:rsid w:val="004822F0"/>
    <w:rsid w:val="00482B20"/>
    <w:rsid w:val="00483F1E"/>
    <w:rsid w:val="00485D12"/>
    <w:rsid w:val="004863F8"/>
    <w:rsid w:val="00486D06"/>
    <w:rsid w:val="0048763D"/>
    <w:rsid w:val="00494776"/>
    <w:rsid w:val="004960CB"/>
    <w:rsid w:val="00496208"/>
    <w:rsid w:val="00496A75"/>
    <w:rsid w:val="00497CFD"/>
    <w:rsid w:val="004A1254"/>
    <w:rsid w:val="004A21BB"/>
    <w:rsid w:val="004A50AE"/>
    <w:rsid w:val="004A67E8"/>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DEA"/>
    <w:rsid w:val="004E45BC"/>
    <w:rsid w:val="004E4AF0"/>
    <w:rsid w:val="004E5071"/>
    <w:rsid w:val="004E5402"/>
    <w:rsid w:val="004E5666"/>
    <w:rsid w:val="004E6330"/>
    <w:rsid w:val="004E66CB"/>
    <w:rsid w:val="004F0345"/>
    <w:rsid w:val="004F04A9"/>
    <w:rsid w:val="004F04CA"/>
    <w:rsid w:val="004F228A"/>
    <w:rsid w:val="004F3BD4"/>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3008"/>
    <w:rsid w:val="00517A73"/>
    <w:rsid w:val="00520E03"/>
    <w:rsid w:val="00522BD7"/>
    <w:rsid w:val="00525561"/>
    <w:rsid w:val="00526F11"/>
    <w:rsid w:val="005270F9"/>
    <w:rsid w:val="00530153"/>
    <w:rsid w:val="00531986"/>
    <w:rsid w:val="0053799E"/>
    <w:rsid w:val="00540036"/>
    <w:rsid w:val="00540047"/>
    <w:rsid w:val="0054048B"/>
    <w:rsid w:val="00541C98"/>
    <w:rsid w:val="00541E10"/>
    <w:rsid w:val="00546C94"/>
    <w:rsid w:val="0055443E"/>
    <w:rsid w:val="00557E76"/>
    <w:rsid w:val="00564095"/>
    <w:rsid w:val="00564E55"/>
    <w:rsid w:val="005658F1"/>
    <w:rsid w:val="00565D76"/>
    <w:rsid w:val="005673F4"/>
    <w:rsid w:val="0056750F"/>
    <w:rsid w:val="00571025"/>
    <w:rsid w:val="00572B01"/>
    <w:rsid w:val="00575D7B"/>
    <w:rsid w:val="00576BD0"/>
    <w:rsid w:val="00583005"/>
    <w:rsid w:val="005852F9"/>
    <w:rsid w:val="00585304"/>
    <w:rsid w:val="00585B6A"/>
    <w:rsid w:val="00586834"/>
    <w:rsid w:val="00587E62"/>
    <w:rsid w:val="00591679"/>
    <w:rsid w:val="00591818"/>
    <w:rsid w:val="005930E9"/>
    <w:rsid w:val="005934C5"/>
    <w:rsid w:val="005945F6"/>
    <w:rsid w:val="00597520"/>
    <w:rsid w:val="005A304B"/>
    <w:rsid w:val="005A5804"/>
    <w:rsid w:val="005B2F10"/>
    <w:rsid w:val="005B4D7F"/>
    <w:rsid w:val="005B54D8"/>
    <w:rsid w:val="005B5E16"/>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EC4"/>
    <w:rsid w:val="005F6ED3"/>
    <w:rsid w:val="005F7571"/>
    <w:rsid w:val="00603273"/>
    <w:rsid w:val="00604220"/>
    <w:rsid w:val="00606B03"/>
    <w:rsid w:val="00610226"/>
    <w:rsid w:val="00613DD4"/>
    <w:rsid w:val="006178AE"/>
    <w:rsid w:val="00617B37"/>
    <w:rsid w:val="00617C8E"/>
    <w:rsid w:val="00620516"/>
    <w:rsid w:val="00621886"/>
    <w:rsid w:val="00621A5C"/>
    <w:rsid w:val="00623D66"/>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60E88"/>
    <w:rsid w:val="0066108F"/>
    <w:rsid w:val="00663067"/>
    <w:rsid w:val="006630EE"/>
    <w:rsid w:val="00663161"/>
    <w:rsid w:val="0066327F"/>
    <w:rsid w:val="006645AF"/>
    <w:rsid w:val="0067043B"/>
    <w:rsid w:val="00670E22"/>
    <w:rsid w:val="0067387E"/>
    <w:rsid w:val="00673978"/>
    <w:rsid w:val="00675BC0"/>
    <w:rsid w:val="00675E62"/>
    <w:rsid w:val="006773DC"/>
    <w:rsid w:val="00677ADA"/>
    <w:rsid w:val="006827CF"/>
    <w:rsid w:val="00682DE7"/>
    <w:rsid w:val="00682FD0"/>
    <w:rsid w:val="00685553"/>
    <w:rsid w:val="00694662"/>
    <w:rsid w:val="006957B7"/>
    <w:rsid w:val="006A04F9"/>
    <w:rsid w:val="006A0D34"/>
    <w:rsid w:val="006A1C9A"/>
    <w:rsid w:val="006A2B87"/>
    <w:rsid w:val="006A3348"/>
    <w:rsid w:val="006A527D"/>
    <w:rsid w:val="006A651E"/>
    <w:rsid w:val="006A749B"/>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E35"/>
    <w:rsid w:val="006E3B97"/>
    <w:rsid w:val="006E575A"/>
    <w:rsid w:val="006E596A"/>
    <w:rsid w:val="006E5A54"/>
    <w:rsid w:val="006F02DB"/>
    <w:rsid w:val="006F1F1F"/>
    <w:rsid w:val="006F4BEB"/>
    <w:rsid w:val="006F6A87"/>
    <w:rsid w:val="00701C57"/>
    <w:rsid w:val="0070215A"/>
    <w:rsid w:val="00705EF2"/>
    <w:rsid w:val="007069F2"/>
    <w:rsid w:val="00710234"/>
    <w:rsid w:val="00710812"/>
    <w:rsid w:val="00710EBC"/>
    <w:rsid w:val="00711ADD"/>
    <w:rsid w:val="00711C29"/>
    <w:rsid w:val="00713691"/>
    <w:rsid w:val="00715F73"/>
    <w:rsid w:val="00716717"/>
    <w:rsid w:val="00723945"/>
    <w:rsid w:val="00723E48"/>
    <w:rsid w:val="00727C81"/>
    <w:rsid w:val="00730355"/>
    <w:rsid w:val="00731BF1"/>
    <w:rsid w:val="00732319"/>
    <w:rsid w:val="0073571E"/>
    <w:rsid w:val="00737227"/>
    <w:rsid w:val="007409F3"/>
    <w:rsid w:val="00743865"/>
    <w:rsid w:val="00745837"/>
    <w:rsid w:val="0074766A"/>
    <w:rsid w:val="007522BD"/>
    <w:rsid w:val="007535B7"/>
    <w:rsid w:val="0075537E"/>
    <w:rsid w:val="00760126"/>
    <w:rsid w:val="00760724"/>
    <w:rsid w:val="007654DB"/>
    <w:rsid w:val="007711AA"/>
    <w:rsid w:val="007772C2"/>
    <w:rsid w:val="00782EE0"/>
    <w:rsid w:val="0078300E"/>
    <w:rsid w:val="007846BC"/>
    <w:rsid w:val="007848AF"/>
    <w:rsid w:val="007851E7"/>
    <w:rsid w:val="00786235"/>
    <w:rsid w:val="0078742C"/>
    <w:rsid w:val="00796CDC"/>
    <w:rsid w:val="007976EC"/>
    <w:rsid w:val="007A398E"/>
    <w:rsid w:val="007A5151"/>
    <w:rsid w:val="007A55E8"/>
    <w:rsid w:val="007A5785"/>
    <w:rsid w:val="007B0190"/>
    <w:rsid w:val="007B0627"/>
    <w:rsid w:val="007B1042"/>
    <w:rsid w:val="007B288C"/>
    <w:rsid w:val="007B458E"/>
    <w:rsid w:val="007B606B"/>
    <w:rsid w:val="007C1572"/>
    <w:rsid w:val="007C28A6"/>
    <w:rsid w:val="007C3311"/>
    <w:rsid w:val="007C3489"/>
    <w:rsid w:val="007C573A"/>
    <w:rsid w:val="007C5D5D"/>
    <w:rsid w:val="007C6364"/>
    <w:rsid w:val="007C6B96"/>
    <w:rsid w:val="007C6C69"/>
    <w:rsid w:val="007D1A98"/>
    <w:rsid w:val="007D1BF3"/>
    <w:rsid w:val="007D3B1B"/>
    <w:rsid w:val="007D3D75"/>
    <w:rsid w:val="007D3FCF"/>
    <w:rsid w:val="007E2868"/>
    <w:rsid w:val="007E3803"/>
    <w:rsid w:val="007E4986"/>
    <w:rsid w:val="007F1521"/>
    <w:rsid w:val="007F2372"/>
    <w:rsid w:val="007F2E54"/>
    <w:rsid w:val="007F39C5"/>
    <w:rsid w:val="007F5F3B"/>
    <w:rsid w:val="007F6187"/>
    <w:rsid w:val="007F6AD2"/>
    <w:rsid w:val="007F7D14"/>
    <w:rsid w:val="00801D97"/>
    <w:rsid w:val="00803E97"/>
    <w:rsid w:val="00804C0B"/>
    <w:rsid w:val="0080717E"/>
    <w:rsid w:val="00807442"/>
    <w:rsid w:val="00807932"/>
    <w:rsid w:val="00807993"/>
    <w:rsid w:val="008120D2"/>
    <w:rsid w:val="00812CC7"/>
    <w:rsid w:val="00812FEE"/>
    <w:rsid w:val="00813370"/>
    <w:rsid w:val="0081516C"/>
    <w:rsid w:val="00815796"/>
    <w:rsid w:val="0082457C"/>
    <w:rsid w:val="008301C6"/>
    <w:rsid w:val="0083238F"/>
    <w:rsid w:val="0083247B"/>
    <w:rsid w:val="008329B4"/>
    <w:rsid w:val="00833E12"/>
    <w:rsid w:val="00833FC6"/>
    <w:rsid w:val="00834C53"/>
    <w:rsid w:val="00835146"/>
    <w:rsid w:val="00836ABC"/>
    <w:rsid w:val="008370B3"/>
    <w:rsid w:val="00837F79"/>
    <w:rsid w:val="00842F76"/>
    <w:rsid w:val="008456CF"/>
    <w:rsid w:val="00846536"/>
    <w:rsid w:val="00855E76"/>
    <w:rsid w:val="00857742"/>
    <w:rsid w:val="00860007"/>
    <w:rsid w:val="00860BB5"/>
    <w:rsid w:val="008612C8"/>
    <w:rsid w:val="00861772"/>
    <w:rsid w:val="008634F0"/>
    <w:rsid w:val="008635ED"/>
    <w:rsid w:val="00863AC4"/>
    <w:rsid w:val="00865121"/>
    <w:rsid w:val="00870C44"/>
    <w:rsid w:val="00870D04"/>
    <w:rsid w:val="00871B6D"/>
    <w:rsid w:val="00872163"/>
    <w:rsid w:val="00875A9C"/>
    <w:rsid w:val="00876873"/>
    <w:rsid w:val="00876EEE"/>
    <w:rsid w:val="008803FC"/>
    <w:rsid w:val="00880416"/>
    <w:rsid w:val="0088066D"/>
    <w:rsid w:val="008810D3"/>
    <w:rsid w:val="008832A5"/>
    <w:rsid w:val="0088364C"/>
    <w:rsid w:val="0088374D"/>
    <w:rsid w:val="00883D7C"/>
    <w:rsid w:val="00886E0B"/>
    <w:rsid w:val="00887859"/>
    <w:rsid w:val="008918B5"/>
    <w:rsid w:val="0089565A"/>
    <w:rsid w:val="00897169"/>
    <w:rsid w:val="008A38D5"/>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814"/>
    <w:rsid w:val="008D4B04"/>
    <w:rsid w:val="008D66F7"/>
    <w:rsid w:val="008E0E15"/>
    <w:rsid w:val="008E1646"/>
    <w:rsid w:val="008E1F3C"/>
    <w:rsid w:val="008E2942"/>
    <w:rsid w:val="008E36CB"/>
    <w:rsid w:val="008E3A07"/>
    <w:rsid w:val="008E72BD"/>
    <w:rsid w:val="008E7D3B"/>
    <w:rsid w:val="008F1739"/>
    <w:rsid w:val="008F1B60"/>
    <w:rsid w:val="008F25C0"/>
    <w:rsid w:val="008F2902"/>
    <w:rsid w:val="008F4018"/>
    <w:rsid w:val="008F5B96"/>
    <w:rsid w:val="00903254"/>
    <w:rsid w:val="00903A1B"/>
    <w:rsid w:val="009061C4"/>
    <w:rsid w:val="00907784"/>
    <w:rsid w:val="00910ADF"/>
    <w:rsid w:val="00914E58"/>
    <w:rsid w:val="00917C78"/>
    <w:rsid w:val="00921686"/>
    <w:rsid w:val="00921A09"/>
    <w:rsid w:val="00922636"/>
    <w:rsid w:val="00924DBD"/>
    <w:rsid w:val="00926356"/>
    <w:rsid w:val="009304F8"/>
    <w:rsid w:val="00931584"/>
    <w:rsid w:val="00932F01"/>
    <w:rsid w:val="009340E6"/>
    <w:rsid w:val="00937259"/>
    <w:rsid w:val="00941D0E"/>
    <w:rsid w:val="009422B0"/>
    <w:rsid w:val="009434FA"/>
    <w:rsid w:val="009459B4"/>
    <w:rsid w:val="00945DC2"/>
    <w:rsid w:val="009468C8"/>
    <w:rsid w:val="00951B2C"/>
    <w:rsid w:val="00952024"/>
    <w:rsid w:val="009527D8"/>
    <w:rsid w:val="00952823"/>
    <w:rsid w:val="00952ADA"/>
    <w:rsid w:val="009533A7"/>
    <w:rsid w:val="0095535E"/>
    <w:rsid w:val="009566CB"/>
    <w:rsid w:val="00957207"/>
    <w:rsid w:val="00957CD6"/>
    <w:rsid w:val="00961312"/>
    <w:rsid w:val="009615DE"/>
    <w:rsid w:val="00963146"/>
    <w:rsid w:val="00966AA1"/>
    <w:rsid w:val="009670C3"/>
    <w:rsid w:val="00967119"/>
    <w:rsid w:val="009715E8"/>
    <w:rsid w:val="009721C8"/>
    <w:rsid w:val="0097298F"/>
    <w:rsid w:val="00976708"/>
    <w:rsid w:val="009775ED"/>
    <w:rsid w:val="00983A4D"/>
    <w:rsid w:val="0098533B"/>
    <w:rsid w:val="00986C28"/>
    <w:rsid w:val="00990F2C"/>
    <w:rsid w:val="0099164A"/>
    <w:rsid w:val="00992A0B"/>
    <w:rsid w:val="009935D2"/>
    <w:rsid w:val="0099699F"/>
    <w:rsid w:val="009972DD"/>
    <w:rsid w:val="009A0999"/>
    <w:rsid w:val="009A0AD3"/>
    <w:rsid w:val="009A3956"/>
    <w:rsid w:val="009A505B"/>
    <w:rsid w:val="009A69EE"/>
    <w:rsid w:val="009A7671"/>
    <w:rsid w:val="009B0267"/>
    <w:rsid w:val="009B0B57"/>
    <w:rsid w:val="009B1B47"/>
    <w:rsid w:val="009B56C9"/>
    <w:rsid w:val="009B7BE0"/>
    <w:rsid w:val="009C0F85"/>
    <w:rsid w:val="009C221C"/>
    <w:rsid w:val="009C4DF9"/>
    <w:rsid w:val="009C5742"/>
    <w:rsid w:val="009C575E"/>
    <w:rsid w:val="009C5E3C"/>
    <w:rsid w:val="009C6C31"/>
    <w:rsid w:val="009C71E4"/>
    <w:rsid w:val="009D17B2"/>
    <w:rsid w:val="009D2C9A"/>
    <w:rsid w:val="009D74EC"/>
    <w:rsid w:val="009E09D9"/>
    <w:rsid w:val="009E10AC"/>
    <w:rsid w:val="009E1871"/>
    <w:rsid w:val="009E2C0D"/>
    <w:rsid w:val="009E49AB"/>
    <w:rsid w:val="009E520A"/>
    <w:rsid w:val="009E61E3"/>
    <w:rsid w:val="009F0173"/>
    <w:rsid w:val="009F18BB"/>
    <w:rsid w:val="009F20F2"/>
    <w:rsid w:val="009F2625"/>
    <w:rsid w:val="009F34FC"/>
    <w:rsid w:val="009F3CD9"/>
    <w:rsid w:val="009F3F9D"/>
    <w:rsid w:val="009F45C6"/>
    <w:rsid w:val="009F4B7F"/>
    <w:rsid w:val="009F729F"/>
    <w:rsid w:val="009F7CAB"/>
    <w:rsid w:val="00A03964"/>
    <w:rsid w:val="00A05C88"/>
    <w:rsid w:val="00A0661F"/>
    <w:rsid w:val="00A0678A"/>
    <w:rsid w:val="00A117DB"/>
    <w:rsid w:val="00A12293"/>
    <w:rsid w:val="00A148FF"/>
    <w:rsid w:val="00A20020"/>
    <w:rsid w:val="00A20411"/>
    <w:rsid w:val="00A20BCF"/>
    <w:rsid w:val="00A240A4"/>
    <w:rsid w:val="00A24EEB"/>
    <w:rsid w:val="00A24F71"/>
    <w:rsid w:val="00A25C14"/>
    <w:rsid w:val="00A26455"/>
    <w:rsid w:val="00A27067"/>
    <w:rsid w:val="00A331EC"/>
    <w:rsid w:val="00A33A2E"/>
    <w:rsid w:val="00A4036C"/>
    <w:rsid w:val="00A40506"/>
    <w:rsid w:val="00A40718"/>
    <w:rsid w:val="00A408E9"/>
    <w:rsid w:val="00A40DF6"/>
    <w:rsid w:val="00A43290"/>
    <w:rsid w:val="00A43336"/>
    <w:rsid w:val="00A43C38"/>
    <w:rsid w:val="00A4534D"/>
    <w:rsid w:val="00A5059A"/>
    <w:rsid w:val="00A50BFB"/>
    <w:rsid w:val="00A510CB"/>
    <w:rsid w:val="00A5147E"/>
    <w:rsid w:val="00A51DE6"/>
    <w:rsid w:val="00A5251B"/>
    <w:rsid w:val="00A549BF"/>
    <w:rsid w:val="00A57616"/>
    <w:rsid w:val="00A638A5"/>
    <w:rsid w:val="00A64E7D"/>
    <w:rsid w:val="00A651EA"/>
    <w:rsid w:val="00A65F84"/>
    <w:rsid w:val="00A66705"/>
    <w:rsid w:val="00A66F69"/>
    <w:rsid w:val="00A7125C"/>
    <w:rsid w:val="00A73948"/>
    <w:rsid w:val="00A749C2"/>
    <w:rsid w:val="00A75AF6"/>
    <w:rsid w:val="00A75CB3"/>
    <w:rsid w:val="00A76E83"/>
    <w:rsid w:val="00A807B6"/>
    <w:rsid w:val="00A81014"/>
    <w:rsid w:val="00A83DF5"/>
    <w:rsid w:val="00A86CB8"/>
    <w:rsid w:val="00A9055D"/>
    <w:rsid w:val="00A95E41"/>
    <w:rsid w:val="00A96A0D"/>
    <w:rsid w:val="00A9753E"/>
    <w:rsid w:val="00AA52F5"/>
    <w:rsid w:val="00AA564B"/>
    <w:rsid w:val="00AA625C"/>
    <w:rsid w:val="00AA7A74"/>
    <w:rsid w:val="00AB1CB6"/>
    <w:rsid w:val="00AC4CC7"/>
    <w:rsid w:val="00AD4342"/>
    <w:rsid w:val="00AD6F4F"/>
    <w:rsid w:val="00AE0788"/>
    <w:rsid w:val="00AE29B1"/>
    <w:rsid w:val="00AE2BE4"/>
    <w:rsid w:val="00AE2D4C"/>
    <w:rsid w:val="00AE3AEE"/>
    <w:rsid w:val="00AE3E5D"/>
    <w:rsid w:val="00AE45CA"/>
    <w:rsid w:val="00AE475C"/>
    <w:rsid w:val="00AE62F1"/>
    <w:rsid w:val="00AE63FE"/>
    <w:rsid w:val="00AE7AF2"/>
    <w:rsid w:val="00AF066D"/>
    <w:rsid w:val="00AF15C5"/>
    <w:rsid w:val="00B058FB"/>
    <w:rsid w:val="00B05A84"/>
    <w:rsid w:val="00B06BC5"/>
    <w:rsid w:val="00B0704C"/>
    <w:rsid w:val="00B07DA0"/>
    <w:rsid w:val="00B16DC2"/>
    <w:rsid w:val="00B216AB"/>
    <w:rsid w:val="00B2580D"/>
    <w:rsid w:val="00B258F1"/>
    <w:rsid w:val="00B32429"/>
    <w:rsid w:val="00B34289"/>
    <w:rsid w:val="00B41F01"/>
    <w:rsid w:val="00B43430"/>
    <w:rsid w:val="00B46818"/>
    <w:rsid w:val="00B544CF"/>
    <w:rsid w:val="00B54FDB"/>
    <w:rsid w:val="00B56148"/>
    <w:rsid w:val="00B57B41"/>
    <w:rsid w:val="00B62650"/>
    <w:rsid w:val="00B63FDE"/>
    <w:rsid w:val="00B70D1D"/>
    <w:rsid w:val="00B714DF"/>
    <w:rsid w:val="00B715D8"/>
    <w:rsid w:val="00B75259"/>
    <w:rsid w:val="00B77183"/>
    <w:rsid w:val="00B81CAF"/>
    <w:rsid w:val="00B83C3E"/>
    <w:rsid w:val="00B85B20"/>
    <w:rsid w:val="00B863D1"/>
    <w:rsid w:val="00B86C0A"/>
    <w:rsid w:val="00B9405E"/>
    <w:rsid w:val="00B94442"/>
    <w:rsid w:val="00B94C81"/>
    <w:rsid w:val="00BA7F85"/>
    <w:rsid w:val="00BB0DDF"/>
    <w:rsid w:val="00BB3D6F"/>
    <w:rsid w:val="00BB4A7A"/>
    <w:rsid w:val="00BB541B"/>
    <w:rsid w:val="00BB5E51"/>
    <w:rsid w:val="00BB7975"/>
    <w:rsid w:val="00BC02D9"/>
    <w:rsid w:val="00BC3D6D"/>
    <w:rsid w:val="00BC675F"/>
    <w:rsid w:val="00BD3A2D"/>
    <w:rsid w:val="00BD3F52"/>
    <w:rsid w:val="00BE037E"/>
    <w:rsid w:val="00BE0BCA"/>
    <w:rsid w:val="00BE1392"/>
    <w:rsid w:val="00BE16F6"/>
    <w:rsid w:val="00BE37BB"/>
    <w:rsid w:val="00BE3D37"/>
    <w:rsid w:val="00BF72A1"/>
    <w:rsid w:val="00C0056E"/>
    <w:rsid w:val="00C03D76"/>
    <w:rsid w:val="00C0464D"/>
    <w:rsid w:val="00C04E09"/>
    <w:rsid w:val="00C06E49"/>
    <w:rsid w:val="00C06FFC"/>
    <w:rsid w:val="00C11CFB"/>
    <w:rsid w:val="00C15EDD"/>
    <w:rsid w:val="00C1731F"/>
    <w:rsid w:val="00C17EBE"/>
    <w:rsid w:val="00C2057C"/>
    <w:rsid w:val="00C250A6"/>
    <w:rsid w:val="00C25E08"/>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93E"/>
    <w:rsid w:val="00C560B8"/>
    <w:rsid w:val="00C6031A"/>
    <w:rsid w:val="00C606B3"/>
    <w:rsid w:val="00C61FE9"/>
    <w:rsid w:val="00C63804"/>
    <w:rsid w:val="00C6519C"/>
    <w:rsid w:val="00C65564"/>
    <w:rsid w:val="00C657FC"/>
    <w:rsid w:val="00C70052"/>
    <w:rsid w:val="00C73BE2"/>
    <w:rsid w:val="00C832B6"/>
    <w:rsid w:val="00C87743"/>
    <w:rsid w:val="00C9547F"/>
    <w:rsid w:val="00C96223"/>
    <w:rsid w:val="00C9791D"/>
    <w:rsid w:val="00C979F5"/>
    <w:rsid w:val="00CA0779"/>
    <w:rsid w:val="00CA07B9"/>
    <w:rsid w:val="00CA3346"/>
    <w:rsid w:val="00CA6EF4"/>
    <w:rsid w:val="00CB15E7"/>
    <w:rsid w:val="00CB1E59"/>
    <w:rsid w:val="00CC0E65"/>
    <w:rsid w:val="00CC2389"/>
    <w:rsid w:val="00CC5DC5"/>
    <w:rsid w:val="00CC6D97"/>
    <w:rsid w:val="00CD0CF8"/>
    <w:rsid w:val="00CD2CD2"/>
    <w:rsid w:val="00CD5481"/>
    <w:rsid w:val="00CD7105"/>
    <w:rsid w:val="00CE0BE9"/>
    <w:rsid w:val="00CE1852"/>
    <w:rsid w:val="00CE1C6B"/>
    <w:rsid w:val="00CE2559"/>
    <w:rsid w:val="00CE7BFD"/>
    <w:rsid w:val="00CF03F1"/>
    <w:rsid w:val="00CF3DFD"/>
    <w:rsid w:val="00CF4AF0"/>
    <w:rsid w:val="00CF59F5"/>
    <w:rsid w:val="00D017E0"/>
    <w:rsid w:val="00D04651"/>
    <w:rsid w:val="00D051E1"/>
    <w:rsid w:val="00D07A23"/>
    <w:rsid w:val="00D14272"/>
    <w:rsid w:val="00D15B45"/>
    <w:rsid w:val="00D15D0D"/>
    <w:rsid w:val="00D16103"/>
    <w:rsid w:val="00D17D6E"/>
    <w:rsid w:val="00D2107A"/>
    <w:rsid w:val="00D21604"/>
    <w:rsid w:val="00D24112"/>
    <w:rsid w:val="00D27413"/>
    <w:rsid w:val="00D32A9F"/>
    <w:rsid w:val="00D32CF6"/>
    <w:rsid w:val="00D33099"/>
    <w:rsid w:val="00D3428F"/>
    <w:rsid w:val="00D34F65"/>
    <w:rsid w:val="00D35CBA"/>
    <w:rsid w:val="00D42075"/>
    <w:rsid w:val="00D4226A"/>
    <w:rsid w:val="00D439FD"/>
    <w:rsid w:val="00D44CFE"/>
    <w:rsid w:val="00D45060"/>
    <w:rsid w:val="00D4771C"/>
    <w:rsid w:val="00D51666"/>
    <w:rsid w:val="00D528F2"/>
    <w:rsid w:val="00D52EF1"/>
    <w:rsid w:val="00D54606"/>
    <w:rsid w:val="00D55635"/>
    <w:rsid w:val="00D556F7"/>
    <w:rsid w:val="00D62657"/>
    <w:rsid w:val="00D64529"/>
    <w:rsid w:val="00D65316"/>
    <w:rsid w:val="00D70C7A"/>
    <w:rsid w:val="00D7130D"/>
    <w:rsid w:val="00D71A4F"/>
    <w:rsid w:val="00D72468"/>
    <w:rsid w:val="00D7293F"/>
    <w:rsid w:val="00D7354C"/>
    <w:rsid w:val="00D8036B"/>
    <w:rsid w:val="00D80670"/>
    <w:rsid w:val="00D80FC2"/>
    <w:rsid w:val="00D843D4"/>
    <w:rsid w:val="00D851D6"/>
    <w:rsid w:val="00D861D5"/>
    <w:rsid w:val="00D86592"/>
    <w:rsid w:val="00D8737B"/>
    <w:rsid w:val="00D90593"/>
    <w:rsid w:val="00D91E02"/>
    <w:rsid w:val="00D922E0"/>
    <w:rsid w:val="00D9279F"/>
    <w:rsid w:val="00D93A8E"/>
    <w:rsid w:val="00D96F36"/>
    <w:rsid w:val="00DA1E49"/>
    <w:rsid w:val="00DA3848"/>
    <w:rsid w:val="00DA5AD7"/>
    <w:rsid w:val="00DA6CBF"/>
    <w:rsid w:val="00DB0481"/>
    <w:rsid w:val="00DB0944"/>
    <w:rsid w:val="00DB25F2"/>
    <w:rsid w:val="00DB7118"/>
    <w:rsid w:val="00DB799C"/>
    <w:rsid w:val="00DC074D"/>
    <w:rsid w:val="00DC07B3"/>
    <w:rsid w:val="00DC0B6E"/>
    <w:rsid w:val="00DC18DA"/>
    <w:rsid w:val="00DC4137"/>
    <w:rsid w:val="00DC42B3"/>
    <w:rsid w:val="00DC7EE8"/>
    <w:rsid w:val="00DD0FB6"/>
    <w:rsid w:val="00DD1ADB"/>
    <w:rsid w:val="00DD2A15"/>
    <w:rsid w:val="00DD548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4DD0"/>
    <w:rsid w:val="00E176C9"/>
    <w:rsid w:val="00E24525"/>
    <w:rsid w:val="00E24CCB"/>
    <w:rsid w:val="00E25ADF"/>
    <w:rsid w:val="00E25C71"/>
    <w:rsid w:val="00E303D4"/>
    <w:rsid w:val="00E3276A"/>
    <w:rsid w:val="00E336BC"/>
    <w:rsid w:val="00E35B57"/>
    <w:rsid w:val="00E361FE"/>
    <w:rsid w:val="00E36CCD"/>
    <w:rsid w:val="00E36D60"/>
    <w:rsid w:val="00E36DB5"/>
    <w:rsid w:val="00E46982"/>
    <w:rsid w:val="00E50580"/>
    <w:rsid w:val="00E52595"/>
    <w:rsid w:val="00E53949"/>
    <w:rsid w:val="00E54293"/>
    <w:rsid w:val="00E54C9E"/>
    <w:rsid w:val="00E5627B"/>
    <w:rsid w:val="00E5675F"/>
    <w:rsid w:val="00E57D6C"/>
    <w:rsid w:val="00E60187"/>
    <w:rsid w:val="00E6397C"/>
    <w:rsid w:val="00E64D01"/>
    <w:rsid w:val="00E70293"/>
    <w:rsid w:val="00E70832"/>
    <w:rsid w:val="00E72EB4"/>
    <w:rsid w:val="00E75029"/>
    <w:rsid w:val="00E76649"/>
    <w:rsid w:val="00E7687D"/>
    <w:rsid w:val="00E76C5B"/>
    <w:rsid w:val="00E84798"/>
    <w:rsid w:val="00E93FB3"/>
    <w:rsid w:val="00E9494F"/>
    <w:rsid w:val="00E95336"/>
    <w:rsid w:val="00E974A0"/>
    <w:rsid w:val="00EA0CB1"/>
    <w:rsid w:val="00EA1949"/>
    <w:rsid w:val="00EA2C6B"/>
    <w:rsid w:val="00EB0D20"/>
    <w:rsid w:val="00EB3320"/>
    <w:rsid w:val="00EB5FD2"/>
    <w:rsid w:val="00EB638C"/>
    <w:rsid w:val="00EB6CD1"/>
    <w:rsid w:val="00EB7085"/>
    <w:rsid w:val="00EC1C80"/>
    <w:rsid w:val="00EC6C48"/>
    <w:rsid w:val="00ED1268"/>
    <w:rsid w:val="00ED5963"/>
    <w:rsid w:val="00EE79D8"/>
    <w:rsid w:val="00EE7A94"/>
    <w:rsid w:val="00EF0646"/>
    <w:rsid w:val="00EF0BDC"/>
    <w:rsid w:val="00EF3A23"/>
    <w:rsid w:val="00EF4D79"/>
    <w:rsid w:val="00EF7F7F"/>
    <w:rsid w:val="00EF7FD1"/>
    <w:rsid w:val="00F00953"/>
    <w:rsid w:val="00F02DE4"/>
    <w:rsid w:val="00F033BE"/>
    <w:rsid w:val="00F050A1"/>
    <w:rsid w:val="00F06DF7"/>
    <w:rsid w:val="00F07067"/>
    <w:rsid w:val="00F107E3"/>
    <w:rsid w:val="00F1271F"/>
    <w:rsid w:val="00F15CED"/>
    <w:rsid w:val="00F17401"/>
    <w:rsid w:val="00F2280C"/>
    <w:rsid w:val="00F22D86"/>
    <w:rsid w:val="00F232AA"/>
    <w:rsid w:val="00F253E9"/>
    <w:rsid w:val="00F2670A"/>
    <w:rsid w:val="00F27743"/>
    <w:rsid w:val="00F302CC"/>
    <w:rsid w:val="00F31CF4"/>
    <w:rsid w:val="00F32D60"/>
    <w:rsid w:val="00F347F4"/>
    <w:rsid w:val="00F34DBA"/>
    <w:rsid w:val="00F3519A"/>
    <w:rsid w:val="00F35EBC"/>
    <w:rsid w:val="00F3728B"/>
    <w:rsid w:val="00F37904"/>
    <w:rsid w:val="00F40574"/>
    <w:rsid w:val="00F426CF"/>
    <w:rsid w:val="00F4308D"/>
    <w:rsid w:val="00F46D86"/>
    <w:rsid w:val="00F50129"/>
    <w:rsid w:val="00F51F21"/>
    <w:rsid w:val="00F532A4"/>
    <w:rsid w:val="00F53EE7"/>
    <w:rsid w:val="00F54A21"/>
    <w:rsid w:val="00F54FB3"/>
    <w:rsid w:val="00F56E1E"/>
    <w:rsid w:val="00F57E21"/>
    <w:rsid w:val="00F650F2"/>
    <w:rsid w:val="00F6634B"/>
    <w:rsid w:val="00F70896"/>
    <w:rsid w:val="00F70DC9"/>
    <w:rsid w:val="00F7162A"/>
    <w:rsid w:val="00F71B0D"/>
    <w:rsid w:val="00F72DC4"/>
    <w:rsid w:val="00F73BAB"/>
    <w:rsid w:val="00F7408C"/>
    <w:rsid w:val="00F745C0"/>
    <w:rsid w:val="00F749CA"/>
    <w:rsid w:val="00F771E6"/>
    <w:rsid w:val="00F803EB"/>
    <w:rsid w:val="00F85F3E"/>
    <w:rsid w:val="00F923CE"/>
    <w:rsid w:val="00F92DAB"/>
    <w:rsid w:val="00F9446D"/>
    <w:rsid w:val="00F944FD"/>
    <w:rsid w:val="00FA0C0E"/>
    <w:rsid w:val="00FA1A31"/>
    <w:rsid w:val="00FA5341"/>
    <w:rsid w:val="00FA7FB3"/>
    <w:rsid w:val="00FB1A3C"/>
    <w:rsid w:val="00FB346F"/>
    <w:rsid w:val="00FB5014"/>
    <w:rsid w:val="00FB6563"/>
    <w:rsid w:val="00FB7BFB"/>
    <w:rsid w:val="00FC2361"/>
    <w:rsid w:val="00FC4992"/>
    <w:rsid w:val="00FD14C7"/>
    <w:rsid w:val="00FD323D"/>
    <w:rsid w:val="00FD426F"/>
    <w:rsid w:val="00FD5FCA"/>
    <w:rsid w:val="00FE1494"/>
    <w:rsid w:val="00FE2AB1"/>
    <w:rsid w:val="00FE48E2"/>
    <w:rsid w:val="00FE4D84"/>
    <w:rsid w:val="00FE6C94"/>
    <w:rsid w:val="00FF02E1"/>
    <w:rsid w:val="00FF16CC"/>
    <w:rsid w:val="00FF2CB1"/>
    <w:rsid w:val="00FF2F8B"/>
    <w:rsid w:val="00FF7095"/>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af9">
    <w:name w:val="Заголовок"/>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a">
    <w:name w:val="List"/>
    <w:basedOn w:val="a8"/>
    <w:rsid w:val="00675BC0"/>
    <w:pPr>
      <w:suppressAutoHyphens/>
    </w:pPr>
    <w:rPr>
      <w:rFonts w:cs="Tahoma"/>
      <w:sz w:val="20"/>
      <w:szCs w:val="20"/>
      <w:lang w:eastAsia="ar-SA"/>
    </w:rPr>
  </w:style>
  <w:style w:type="paragraph" w:customStyle="1" w:styleId="14">
    <w:name w:val="Название1"/>
    <w:basedOn w:val="a"/>
    <w:rsid w:val="00675BC0"/>
    <w:pPr>
      <w:suppressLineNumbers/>
      <w:suppressAutoHyphens/>
      <w:spacing w:before="120" w:after="120"/>
    </w:pPr>
    <w:rPr>
      <w:rFonts w:cs="Tahoma"/>
      <w:i/>
      <w:iCs/>
      <w:lang w:eastAsia="ar-SA"/>
    </w:rPr>
  </w:style>
  <w:style w:type="paragraph" w:customStyle="1" w:styleId="15">
    <w:name w:val="Указатель1"/>
    <w:basedOn w:val="a"/>
    <w:rsid w:val="00675BC0"/>
    <w:pPr>
      <w:suppressLineNumbers/>
      <w:suppressAutoHyphens/>
    </w:pPr>
    <w:rPr>
      <w:rFonts w:cs="Tahoma"/>
      <w:sz w:val="20"/>
      <w:szCs w:val="20"/>
      <w:lang w:eastAsia="ar-SA"/>
    </w:rPr>
  </w:style>
  <w:style w:type="paragraph" w:customStyle="1" w:styleId="afb">
    <w:name w:val="Содержимое таблицы"/>
    <w:basedOn w:val="a"/>
    <w:rsid w:val="00675BC0"/>
    <w:pPr>
      <w:suppressLineNumbers/>
      <w:suppressAutoHyphens/>
    </w:pPr>
    <w:rPr>
      <w:sz w:val="20"/>
      <w:szCs w:val="20"/>
      <w:lang w:eastAsia="ar-SA"/>
    </w:rPr>
  </w:style>
  <w:style w:type="paragraph" w:customStyle="1" w:styleId="afc">
    <w:name w:val="Заголовок таблицы"/>
    <w:basedOn w:val="afb"/>
    <w:rsid w:val="00675BC0"/>
    <w:pPr>
      <w:jc w:val="center"/>
    </w:pPr>
    <w:rPr>
      <w:b/>
      <w:bCs/>
    </w:rPr>
  </w:style>
  <w:style w:type="paragraph" w:customStyle="1" w:styleId="afd">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e">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f">
    <w:name w:val="Revision"/>
    <w:hidden/>
    <w:uiPriority w:val="99"/>
    <w:semiHidden/>
    <w:rsid w:val="002F1022"/>
    <w:rPr>
      <w:sz w:val="24"/>
      <w:szCs w:val="24"/>
    </w:rPr>
  </w:style>
  <w:style w:type="paragraph" w:customStyle="1" w:styleId="aff0">
    <w:name w:val="Параграф"/>
    <w:basedOn w:val="a"/>
    <w:link w:val="paragraph"/>
    <w:rsid w:val="00A0678A"/>
    <w:pPr>
      <w:ind w:firstLine="567"/>
      <w:jc w:val="both"/>
    </w:pPr>
    <w:rPr>
      <w:rFonts w:ascii="Tahoma" w:hAnsi="Tahoma" w:cs="Tahoma"/>
      <w:sz w:val="20"/>
      <w:szCs w:val="20"/>
      <w:lang w:val="en-US"/>
    </w:rPr>
  </w:style>
  <w:style w:type="character" w:customStyle="1" w:styleId="paragraph">
    <w:name w:val="paragraph Знак"/>
    <w:link w:val="aff0"/>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1">
    <w:name w:val="Пункт"/>
    <w:basedOn w:val="a"/>
    <w:rsid w:val="00133C35"/>
    <w:pPr>
      <w:spacing w:before="20" w:after="20"/>
      <w:ind w:left="170"/>
      <w:jc w:val="both"/>
      <w:outlineLvl w:val="1"/>
    </w:pPr>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af9">
    <w:name w:val="Заголовок"/>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a">
    <w:name w:val="List"/>
    <w:basedOn w:val="a8"/>
    <w:rsid w:val="00675BC0"/>
    <w:pPr>
      <w:suppressAutoHyphens/>
    </w:pPr>
    <w:rPr>
      <w:rFonts w:cs="Tahoma"/>
      <w:sz w:val="20"/>
      <w:szCs w:val="20"/>
      <w:lang w:eastAsia="ar-SA"/>
    </w:rPr>
  </w:style>
  <w:style w:type="paragraph" w:customStyle="1" w:styleId="14">
    <w:name w:val="Название1"/>
    <w:basedOn w:val="a"/>
    <w:rsid w:val="00675BC0"/>
    <w:pPr>
      <w:suppressLineNumbers/>
      <w:suppressAutoHyphens/>
      <w:spacing w:before="120" w:after="120"/>
    </w:pPr>
    <w:rPr>
      <w:rFonts w:cs="Tahoma"/>
      <w:i/>
      <w:iCs/>
      <w:lang w:eastAsia="ar-SA"/>
    </w:rPr>
  </w:style>
  <w:style w:type="paragraph" w:customStyle="1" w:styleId="15">
    <w:name w:val="Указатель1"/>
    <w:basedOn w:val="a"/>
    <w:rsid w:val="00675BC0"/>
    <w:pPr>
      <w:suppressLineNumbers/>
      <w:suppressAutoHyphens/>
    </w:pPr>
    <w:rPr>
      <w:rFonts w:cs="Tahoma"/>
      <w:sz w:val="20"/>
      <w:szCs w:val="20"/>
      <w:lang w:eastAsia="ar-SA"/>
    </w:rPr>
  </w:style>
  <w:style w:type="paragraph" w:customStyle="1" w:styleId="afb">
    <w:name w:val="Содержимое таблицы"/>
    <w:basedOn w:val="a"/>
    <w:rsid w:val="00675BC0"/>
    <w:pPr>
      <w:suppressLineNumbers/>
      <w:suppressAutoHyphens/>
    </w:pPr>
    <w:rPr>
      <w:sz w:val="20"/>
      <w:szCs w:val="20"/>
      <w:lang w:eastAsia="ar-SA"/>
    </w:rPr>
  </w:style>
  <w:style w:type="paragraph" w:customStyle="1" w:styleId="afc">
    <w:name w:val="Заголовок таблицы"/>
    <w:basedOn w:val="afb"/>
    <w:rsid w:val="00675BC0"/>
    <w:pPr>
      <w:jc w:val="center"/>
    </w:pPr>
    <w:rPr>
      <w:b/>
      <w:bCs/>
    </w:rPr>
  </w:style>
  <w:style w:type="paragraph" w:customStyle="1" w:styleId="afd">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e">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f">
    <w:name w:val="Revision"/>
    <w:hidden/>
    <w:uiPriority w:val="99"/>
    <w:semiHidden/>
    <w:rsid w:val="002F1022"/>
    <w:rPr>
      <w:sz w:val="24"/>
      <w:szCs w:val="24"/>
    </w:rPr>
  </w:style>
  <w:style w:type="paragraph" w:customStyle="1" w:styleId="aff0">
    <w:name w:val="Параграф"/>
    <w:basedOn w:val="a"/>
    <w:link w:val="paragraph"/>
    <w:rsid w:val="00A0678A"/>
    <w:pPr>
      <w:ind w:firstLine="567"/>
      <w:jc w:val="both"/>
    </w:pPr>
    <w:rPr>
      <w:rFonts w:ascii="Tahoma" w:hAnsi="Tahoma" w:cs="Tahoma"/>
      <w:sz w:val="20"/>
      <w:szCs w:val="20"/>
      <w:lang w:val="en-US"/>
    </w:rPr>
  </w:style>
  <w:style w:type="character" w:customStyle="1" w:styleId="paragraph">
    <w:name w:val="paragraph Знак"/>
    <w:link w:val="aff0"/>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1">
    <w:name w:val="Пункт"/>
    <w:basedOn w:val="a"/>
    <w:rsid w:val="00133C35"/>
    <w:pPr>
      <w:spacing w:before="20" w:after="20"/>
      <w:ind w:left="170"/>
      <w:jc w:val="both"/>
      <w:outlineLvl w:val="1"/>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mashny-rayon.ru/public/documents/pd.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B9F19BD88C510F44D32FAFDD2C569452C1818E311F2552CC99DD03R2x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pect-polis.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mashny-rayon.ru/public/documents/pd.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3B07-217D-46E6-89D0-987089C2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4254</Words>
  <Characters>30755</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Большакова Вера</cp:lastModifiedBy>
  <cp:revision>8</cp:revision>
  <cp:lastPrinted>2016-02-19T14:16:00Z</cp:lastPrinted>
  <dcterms:created xsi:type="dcterms:W3CDTF">2016-12-28T15:17:00Z</dcterms:created>
  <dcterms:modified xsi:type="dcterms:W3CDTF">2017-01-20T12:36:00Z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